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BTM RESOURCES BERHAD</w:t>
      </w:r>
      <w:r w:rsidDel="00000000" w:rsidR="00000000" w:rsidRPr="00000000">
        <w:rPr>
          <w:rtl w:val="0"/>
        </w:rPr>
      </w:r>
    </w:p>
    <w:p w:rsidR="00000000" w:rsidDel="00000000" w:rsidP="00000000" w:rsidRDefault="00000000" w:rsidRPr="00000000" w14:paraId="00000002">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[Registration No. 199401018283 (303962-T)] </w:t>
      </w:r>
    </w:p>
    <w:p w:rsidR="00000000" w:rsidDel="00000000" w:rsidP="00000000" w:rsidRDefault="00000000" w:rsidRPr="00000000" w14:paraId="00000003">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(Incorporated in Malaysia)</w:t>
      </w:r>
    </w:p>
    <w:p w:rsidR="00000000" w:rsidDel="00000000" w:rsidP="00000000" w:rsidRDefault="00000000" w:rsidRPr="00000000" w14:paraId="00000004">
      <w:pPr>
        <w:tabs>
          <w:tab w:val="left" w:leader="none" w:pos="331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05">
      <w:pPr>
        <w:pBdr>
          <w:bottom w:color="000000" w:space="1" w:sz="4" w:val="single"/>
        </w:pBdr>
        <w:ind w:right="-241"/>
        <w:jc w:val="both"/>
        <w:rPr>
          <w:rFonts w:ascii="Arial" w:cs="Arial" w:eastAsia="Arial" w:hAnsi="Arial"/>
          <w:b w:val="0"/>
          <w:color w:val="000000"/>
          <w:sz w:val="22"/>
          <w:szCs w:val="22"/>
          <w:vertAlign w:val="baseline"/>
        </w:rPr>
      </w:pPr>
      <w:r w:rsidDel="00000000" w:rsidR="00000000" w:rsidRPr="00000000">
        <w:rPr>
          <w:rFonts w:ascii="Arial" w:cs="Arial" w:eastAsia="Arial" w:hAnsi="Arial"/>
          <w:b w:val="1"/>
          <w:sz w:val="22"/>
          <w:szCs w:val="22"/>
          <w:vertAlign w:val="baseline"/>
          <w:rtl w:val="0"/>
        </w:rPr>
        <w:t xml:space="preserve">MINUTES OF THE THIRTIETH ANNUAL GENERAL MEETING OF THE COMPANY HELD</w:t>
      </w:r>
      <w:r w:rsidDel="00000000" w:rsidR="00000000" w:rsidRPr="00000000">
        <w:rPr>
          <w:rFonts w:ascii="Arial" w:cs="Arial" w:eastAsia="Arial" w:hAnsi="Arial"/>
          <w:b w:val="1"/>
          <w:color w:val="000000"/>
          <w:sz w:val="22"/>
          <w:szCs w:val="22"/>
          <w:vertAlign w:val="baseline"/>
          <w:rtl w:val="0"/>
        </w:rPr>
        <w:t xml:space="preserve"> AT ATLANTA EAST, LEVEL 3, HOTEL ARMADA, LOT 6, LORONG UTARA C, SECTION 52, 46200 PETALING JAYA, SELANGOR DARUL EHSAN ON FRIDAY, 28 JUNE 2024 AT 11.00 A.M.</w:t>
      </w:r>
      <w:r w:rsidDel="00000000" w:rsidR="00000000" w:rsidRPr="00000000">
        <w:rPr>
          <w:rtl w:val="0"/>
        </w:rPr>
      </w:r>
    </w:p>
    <w:p w:rsidR="00000000" w:rsidDel="00000000" w:rsidP="00000000" w:rsidRDefault="00000000" w:rsidRPr="00000000" w14:paraId="00000006">
      <w:pPr>
        <w:tabs>
          <w:tab w:val="left" w:leader="none" w:pos="4356"/>
          <w:tab w:val="left" w:leader="none" w:pos="4716"/>
          <w:tab w:val="left" w:leader="none" w:pos="4770"/>
          <w:tab w:val="left" w:leader="none" w:pos="9306"/>
        </w:tabs>
        <w:rPr>
          <w:rFonts w:ascii="Arial" w:cs="Arial" w:eastAsia="Arial" w:hAnsi="Arial"/>
          <w:sz w:val="22"/>
          <w:szCs w:val="22"/>
          <w:vertAlign w:val="baseline"/>
        </w:rPr>
      </w:pPr>
      <w:r w:rsidDel="00000000" w:rsidR="00000000" w:rsidRPr="00000000">
        <w:rPr>
          <w:rtl w:val="0"/>
        </w:rPr>
      </w:r>
    </w:p>
    <w:tbl>
      <w:tblPr>
        <w:tblStyle w:val="Table1"/>
        <w:tblW w:w="9446.0" w:type="dxa"/>
        <w:jc w:val="left"/>
        <w:tblInd w:w="-90.0" w:type="dxa"/>
        <w:tblLayout w:type="fixed"/>
        <w:tblLook w:val="0000"/>
      </w:tblPr>
      <w:tblGrid>
        <w:gridCol w:w="3634"/>
        <w:gridCol w:w="426"/>
        <w:gridCol w:w="5386"/>
        <w:tblGridChange w:id="0">
          <w:tblGrid>
            <w:gridCol w:w="3634"/>
            <w:gridCol w:w="426"/>
            <w:gridCol w:w="5386"/>
          </w:tblGrid>
        </w:tblGridChange>
      </w:tblGrid>
      <w:tr>
        <w:trPr>
          <w:cantSplit w:val="0"/>
          <w:trHeight w:val="60" w:hRule="atLeast"/>
          <w:tblHeader w:val="0"/>
        </w:trPr>
        <w:tc>
          <w:tcPr>
            <w:vAlign w:val="top"/>
          </w:tcPr>
          <w:p w:rsidR="00000000" w:rsidDel="00000000" w:rsidP="00000000" w:rsidRDefault="00000000" w:rsidRPr="00000000" w14:paraId="00000007">
            <w:pPr>
              <w:pStyle w:val="Heading5"/>
              <w:spacing w:after="0" w:before="0" w:lineRule="auto"/>
              <w:rPr>
                <w:rFonts w:ascii="Arial" w:cs="Arial" w:eastAsia="Arial" w:hAnsi="Arial"/>
                <w:i w:val="0"/>
                <w:sz w:val="22"/>
                <w:szCs w:val="22"/>
                <w:u w:val="single"/>
                <w:vertAlign w:val="baseline"/>
              </w:rPr>
            </w:pPr>
            <w:r w:rsidDel="00000000" w:rsidR="00000000" w:rsidRPr="00000000">
              <w:rPr>
                <w:rFonts w:ascii="Arial" w:cs="Arial" w:eastAsia="Arial" w:hAnsi="Arial"/>
                <w:b w:val="1"/>
                <w:i w:val="0"/>
                <w:sz w:val="22"/>
                <w:szCs w:val="22"/>
                <w:u w:val="single"/>
                <w:vertAlign w:val="baseline"/>
                <w:rtl w:val="0"/>
              </w:rPr>
              <w:t xml:space="preserve">PRESENT</w:t>
            </w:r>
            <w:r w:rsidDel="00000000" w:rsidR="00000000" w:rsidRPr="00000000">
              <w:rPr>
                <w:rtl w:val="0"/>
              </w:rPr>
            </w:r>
          </w:p>
        </w:tc>
        <w:tc>
          <w:tcPr>
            <w:vAlign w:val="top"/>
          </w:tcPr>
          <w:p w:rsidR="00000000" w:rsidDel="00000000" w:rsidP="00000000" w:rsidRDefault="00000000" w:rsidRPr="00000000" w14:paraId="00000008">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09">
            <w:pPr>
              <w:jc w:val="both"/>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vAlign w:val="top"/>
          </w:tcPr>
          <w:p w:rsidR="00000000" w:rsidDel="00000000" w:rsidP="00000000" w:rsidRDefault="00000000" w:rsidRPr="00000000" w14:paraId="0000000A">
            <w:pPr>
              <w:pStyle w:val="Heading5"/>
              <w:spacing w:after="0" w:before="0" w:lineRule="auto"/>
              <w:rPr>
                <w:rFonts w:ascii="Arial" w:cs="Arial" w:eastAsia="Arial" w:hAnsi="Arial"/>
                <w:i w:val="0"/>
                <w:sz w:val="22"/>
                <w:szCs w:val="22"/>
                <w:u w:val="single"/>
                <w:vertAlign w:val="baseline"/>
              </w:rPr>
            </w:pPr>
            <w:r w:rsidDel="00000000" w:rsidR="00000000" w:rsidRPr="00000000">
              <w:rPr>
                <w:rtl w:val="0"/>
              </w:rPr>
            </w:r>
          </w:p>
        </w:tc>
        <w:tc>
          <w:tcPr>
            <w:vAlign w:val="top"/>
          </w:tcPr>
          <w:p w:rsidR="00000000" w:rsidDel="00000000" w:rsidP="00000000" w:rsidRDefault="00000000" w:rsidRPr="00000000" w14:paraId="0000000B">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0C">
            <w:pPr>
              <w:jc w:val="both"/>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gridSpan w:val="3"/>
            <w:vAlign w:val="top"/>
          </w:tcPr>
          <w:p w:rsidR="00000000" w:rsidDel="00000000" w:rsidP="00000000" w:rsidRDefault="00000000" w:rsidRPr="00000000" w14:paraId="0000000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shareholders and proxies are as per the attendance list.</w:t>
            </w:r>
          </w:p>
        </w:tc>
      </w:tr>
      <w:tr>
        <w:trPr>
          <w:cantSplit w:val="0"/>
          <w:trHeight w:val="60" w:hRule="atLeast"/>
          <w:tblHeader w:val="0"/>
        </w:trPr>
        <w:tc>
          <w:tcPr>
            <w:vAlign w:val="top"/>
          </w:tcPr>
          <w:p w:rsidR="00000000" w:rsidDel="00000000" w:rsidP="00000000" w:rsidRDefault="00000000" w:rsidRPr="00000000" w14:paraId="00000010">
            <w:pP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11">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12">
            <w:pPr>
              <w:jc w:val="both"/>
              <w:rPr>
                <w:rFonts w:ascii="Arial" w:cs="Arial" w:eastAsia="Arial" w:hAnsi="Arial"/>
                <w:sz w:val="22"/>
                <w:szCs w:val="22"/>
                <w:vertAlign w:val="baseline"/>
              </w:rPr>
            </w:pPr>
            <w:r w:rsidDel="00000000" w:rsidR="00000000" w:rsidRPr="00000000">
              <w:rPr>
                <w:rtl w:val="0"/>
              </w:rPr>
            </w:r>
          </w:p>
        </w:tc>
      </w:tr>
      <w:tr>
        <w:trPr>
          <w:cantSplit w:val="0"/>
          <w:trHeight w:val="90" w:hRule="atLeast"/>
          <w:tblHeader w:val="0"/>
        </w:trPr>
        <w:tc>
          <w:tcPr>
            <w:vAlign w:val="top"/>
          </w:tcPr>
          <w:p w:rsidR="00000000" w:rsidDel="00000000" w:rsidP="00000000" w:rsidRDefault="00000000" w:rsidRPr="00000000" w14:paraId="00000013">
            <w:pPr>
              <w:pStyle w:val="Heading6"/>
              <w:spacing w:after="0" w:before="0" w:lineRule="auto"/>
              <w:rPr>
                <w:rFonts w:ascii="Arial" w:cs="Arial" w:eastAsia="Arial" w:hAnsi="Arial"/>
                <w:u w:val="single"/>
                <w:vertAlign w:val="baseline"/>
              </w:rPr>
            </w:pPr>
            <w:r w:rsidDel="00000000" w:rsidR="00000000" w:rsidRPr="00000000">
              <w:rPr>
                <w:rFonts w:ascii="Arial" w:cs="Arial" w:eastAsia="Arial" w:hAnsi="Arial"/>
                <w:b w:val="1"/>
                <w:u w:val="single"/>
                <w:vertAlign w:val="baseline"/>
                <w:rtl w:val="0"/>
              </w:rPr>
              <w:t xml:space="preserve">DIRECTORS</w:t>
            </w:r>
            <w:r w:rsidDel="00000000" w:rsidR="00000000" w:rsidRPr="00000000">
              <w:rPr>
                <w:rtl w:val="0"/>
              </w:rPr>
            </w:r>
          </w:p>
        </w:tc>
        <w:tc>
          <w:tcPr>
            <w:vAlign w:val="top"/>
          </w:tcPr>
          <w:p w:rsidR="00000000" w:rsidDel="00000000" w:rsidP="00000000" w:rsidRDefault="00000000" w:rsidRPr="00000000" w14:paraId="00000014">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15">
            <w:pPr>
              <w:jc w:val="both"/>
              <w:rPr>
                <w:rFonts w:ascii="Arial" w:cs="Arial" w:eastAsia="Arial" w:hAnsi="Arial"/>
                <w:sz w:val="22"/>
                <w:szCs w:val="22"/>
                <w:vertAlign w:val="baseline"/>
              </w:rPr>
            </w:pPr>
            <w:r w:rsidDel="00000000" w:rsidR="00000000" w:rsidRPr="00000000">
              <w:rPr>
                <w:rtl w:val="0"/>
              </w:rPr>
            </w:r>
          </w:p>
        </w:tc>
      </w:tr>
      <w:tr>
        <w:trPr>
          <w:cantSplit w:val="0"/>
          <w:trHeight w:val="90" w:hRule="atLeast"/>
          <w:tblHeader w:val="0"/>
        </w:trPr>
        <w:tc>
          <w:tcPr>
            <w:vAlign w:val="top"/>
          </w:tcPr>
          <w:p w:rsidR="00000000" w:rsidDel="00000000" w:rsidP="00000000" w:rsidRDefault="00000000" w:rsidRPr="00000000" w14:paraId="00000016">
            <w:pPr>
              <w:pStyle w:val="Heading6"/>
              <w:spacing w:after="0" w:before="0" w:lineRule="auto"/>
              <w:rPr>
                <w:rFonts w:ascii="Arial" w:cs="Arial" w:eastAsia="Arial" w:hAnsi="Arial"/>
                <w:u w:val="single"/>
                <w:vertAlign w:val="baseline"/>
              </w:rPr>
            </w:pPr>
            <w:r w:rsidDel="00000000" w:rsidR="00000000" w:rsidRPr="00000000">
              <w:rPr>
                <w:rtl w:val="0"/>
              </w:rPr>
            </w:r>
          </w:p>
        </w:tc>
        <w:tc>
          <w:tcPr>
            <w:vAlign w:val="top"/>
          </w:tcPr>
          <w:p w:rsidR="00000000" w:rsidDel="00000000" w:rsidP="00000000" w:rsidRDefault="00000000" w:rsidRPr="00000000" w14:paraId="00000017">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18">
            <w:pPr>
              <w:jc w:val="both"/>
              <w:rPr>
                <w:rFonts w:ascii="Arial" w:cs="Arial" w:eastAsia="Arial" w:hAnsi="Arial"/>
                <w:sz w:val="22"/>
                <w:szCs w:val="22"/>
                <w:vertAlign w:val="baseline"/>
              </w:rPr>
            </w:pPr>
            <w:r w:rsidDel="00000000" w:rsidR="00000000" w:rsidRPr="00000000">
              <w:rPr>
                <w:rtl w:val="0"/>
              </w:rPr>
            </w:r>
          </w:p>
        </w:tc>
      </w:tr>
      <w:tr>
        <w:trPr>
          <w:cantSplit w:val="0"/>
          <w:trHeight w:val="90" w:hRule="atLeast"/>
          <w:tblHeader w:val="0"/>
        </w:trPr>
        <w:tc>
          <w:tcPr>
            <w:vAlign w:val="top"/>
          </w:tcPr>
          <w:p w:rsidR="00000000" w:rsidDel="00000000" w:rsidP="00000000" w:rsidRDefault="00000000" w:rsidRPr="00000000" w14:paraId="00000019">
            <w:pPr>
              <w:pStyle w:val="Heading6"/>
              <w:spacing w:after="0" w:before="0" w:lineRule="auto"/>
              <w:rPr>
                <w:rFonts w:ascii="Arial" w:cs="Arial" w:eastAsia="Arial" w:hAnsi="Arial"/>
                <w:b w:val="0"/>
                <w:u w:val="single"/>
                <w:vertAlign w:val="baseline"/>
              </w:rPr>
            </w:pPr>
            <w:r w:rsidDel="00000000" w:rsidR="00000000" w:rsidRPr="00000000">
              <w:rPr>
                <w:rFonts w:ascii="Arial" w:cs="Arial" w:eastAsia="Arial" w:hAnsi="Arial"/>
                <w:b w:val="0"/>
                <w:vertAlign w:val="baseline"/>
                <w:rtl w:val="0"/>
              </w:rPr>
              <w:t xml:space="preserve">Mr Tan Boon Pock</w:t>
            </w:r>
            <w:r w:rsidDel="00000000" w:rsidR="00000000" w:rsidRPr="00000000">
              <w:rPr>
                <w:rtl w:val="0"/>
              </w:rPr>
            </w:r>
          </w:p>
        </w:tc>
        <w:tc>
          <w:tcPr>
            <w:vAlign w:val="top"/>
          </w:tcPr>
          <w:p w:rsidR="00000000" w:rsidDel="00000000" w:rsidP="00000000" w:rsidRDefault="00000000" w:rsidRPr="00000000" w14:paraId="0000001A">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c>
          <w:tcPr>
            <w:vAlign w:val="top"/>
          </w:tcPr>
          <w:p w:rsidR="00000000" w:rsidDel="00000000" w:rsidP="00000000" w:rsidRDefault="00000000" w:rsidRPr="00000000" w14:paraId="0000001B">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Chairman, Executive Director</w:t>
            </w:r>
          </w:p>
        </w:tc>
      </w:tr>
      <w:tr>
        <w:trPr>
          <w:cantSplit w:val="0"/>
          <w:trHeight w:val="216" w:hRule="atLeast"/>
          <w:tblHeader w:val="0"/>
        </w:trPr>
        <w:tc>
          <w:tcPr>
            <w:vAlign w:val="top"/>
          </w:tcPr>
          <w:p w:rsidR="00000000" w:rsidDel="00000000" w:rsidP="00000000" w:rsidRDefault="00000000" w:rsidRPr="00000000" w14:paraId="0000001C">
            <w:pPr>
              <w:tabs>
                <w:tab w:val="left" w:leader="none" w:pos="-1440"/>
                <w:tab w:val="left" w:leader="none" w:pos="-720"/>
                <w:tab w:val="left" w:leader="none" w:pos="0"/>
                <w:tab w:val="left" w:leader="none" w:pos="2086"/>
                <w:tab w:val="left" w:leader="none" w:pos="2654"/>
              </w:tabs>
              <w:ind w:right="-72"/>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Dato’ Seri Yong Tu Sang</w:t>
            </w:r>
          </w:p>
        </w:tc>
        <w:tc>
          <w:tcPr>
            <w:vAlign w:val="top"/>
          </w:tcPr>
          <w:p w:rsidR="00000000" w:rsidDel="00000000" w:rsidP="00000000" w:rsidRDefault="00000000" w:rsidRPr="00000000" w14:paraId="0000001D">
            <w:pPr>
              <w:ind w:left="-140" w:right="-10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c>
          <w:tcPr>
            <w:vAlign w:val="top"/>
          </w:tcPr>
          <w:p w:rsidR="00000000" w:rsidDel="00000000" w:rsidP="00000000" w:rsidRDefault="00000000" w:rsidRPr="00000000" w14:paraId="0000001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Managing Director</w:t>
            </w:r>
          </w:p>
        </w:tc>
      </w:tr>
      <w:tr>
        <w:trPr>
          <w:cantSplit w:val="0"/>
          <w:trHeight w:val="153" w:hRule="atLeast"/>
          <w:tblHeader w:val="0"/>
        </w:trPr>
        <w:tc>
          <w:tcPr>
            <w:vAlign w:val="top"/>
          </w:tcPr>
          <w:p w:rsidR="00000000" w:rsidDel="00000000" w:rsidP="00000000" w:rsidRDefault="00000000" w:rsidRPr="00000000" w14:paraId="0000001F">
            <w:pPr>
              <w:tabs>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Ms Goh Siow Cheng</w:t>
            </w:r>
          </w:p>
        </w:tc>
        <w:tc>
          <w:tcPr>
            <w:vAlign w:val="top"/>
          </w:tcPr>
          <w:p w:rsidR="00000000" w:rsidDel="00000000" w:rsidP="00000000" w:rsidRDefault="00000000" w:rsidRPr="00000000" w14:paraId="00000020">
            <w:pPr>
              <w:ind w:left="-140" w:right="-10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c>
          <w:tcPr>
            <w:vAlign w:val="top"/>
          </w:tcPr>
          <w:p w:rsidR="00000000" w:rsidDel="00000000" w:rsidP="00000000" w:rsidRDefault="00000000" w:rsidRPr="00000000" w14:paraId="00000021">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Independent Non-Executive Director</w:t>
            </w:r>
          </w:p>
        </w:tc>
      </w:tr>
      <w:tr>
        <w:trPr>
          <w:cantSplit w:val="0"/>
          <w:trHeight w:val="153" w:hRule="atLeast"/>
          <w:tblHeader w:val="0"/>
        </w:trPr>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72"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Hon Kah Lai</w:t>
            </w:r>
          </w:p>
        </w:tc>
        <w:tc>
          <w:tcPr>
            <w:vAlign w:val="top"/>
          </w:tcPr>
          <w:p w:rsidR="00000000" w:rsidDel="00000000" w:rsidP="00000000" w:rsidRDefault="00000000" w:rsidRPr="00000000" w14:paraId="00000023">
            <w:pPr>
              <w:ind w:left="-140" w:right="-10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c>
          <w:tcPr>
            <w:vAlign w:val="top"/>
          </w:tcPr>
          <w:p w:rsidR="00000000" w:rsidDel="00000000" w:rsidP="00000000" w:rsidRDefault="00000000" w:rsidRPr="00000000" w14:paraId="0000002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Independent Non-Executive Director</w:t>
            </w:r>
          </w:p>
        </w:tc>
      </w:tr>
      <w:tr>
        <w:trPr>
          <w:cantSplit w:val="0"/>
          <w:trHeight w:val="153" w:hRule="atLeast"/>
          <w:tblHeader w:val="0"/>
        </w:trPr>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72"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6">
            <w:pPr>
              <w:ind w:left="-140" w:right="-100" w:firstLine="0"/>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27">
            <w:pPr>
              <w:jc w:val="both"/>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vAlign w:val="top"/>
          </w:tcPr>
          <w:p w:rsidR="00000000" w:rsidDel="00000000" w:rsidP="00000000" w:rsidRDefault="00000000" w:rsidRPr="00000000" w14:paraId="00000028">
            <w:pPr>
              <w:jc w:val="both"/>
              <w:rPr>
                <w:rFonts w:ascii="Arial" w:cs="Arial" w:eastAsia="Arial" w:hAnsi="Arial"/>
                <w:sz w:val="22"/>
                <w:szCs w:val="22"/>
                <w:vertAlign w:val="baseline"/>
              </w:rPr>
            </w:pPr>
            <w:r w:rsidDel="00000000" w:rsidR="00000000" w:rsidRPr="00000000">
              <w:rPr>
                <w:rFonts w:ascii="Arial" w:cs="Arial" w:eastAsia="Arial" w:hAnsi="Arial"/>
                <w:b w:val="1"/>
                <w:smallCaps w:val="1"/>
                <w:sz w:val="22"/>
                <w:szCs w:val="22"/>
                <w:u w:val="single"/>
                <w:vertAlign w:val="baseline"/>
                <w:rtl w:val="0"/>
              </w:rPr>
              <w:t xml:space="preserve">IN ATTENDANCE</w:t>
            </w:r>
            <w:r w:rsidDel="00000000" w:rsidR="00000000" w:rsidRPr="00000000">
              <w:rPr>
                <w:rFonts w:ascii="Arial" w:cs="Arial" w:eastAsia="Arial" w:hAnsi="Arial"/>
                <w:sz w:val="22"/>
                <w:szCs w:val="22"/>
                <w:vertAlign w:val="baseline"/>
                <w:rtl w:val="0"/>
              </w:rPr>
              <w:t xml:space="preserve"> </w:t>
            </w:r>
          </w:p>
        </w:tc>
        <w:tc>
          <w:tcPr>
            <w:vAlign w:val="top"/>
          </w:tcPr>
          <w:p w:rsidR="00000000" w:rsidDel="00000000" w:rsidP="00000000" w:rsidRDefault="00000000" w:rsidRPr="00000000" w14:paraId="00000029">
            <w:pPr>
              <w:ind w:left="-140" w:right="-100" w:firstLine="0"/>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2A">
            <w:pPr>
              <w:jc w:val="both"/>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vAlign w:val="top"/>
          </w:tcPr>
          <w:p w:rsidR="00000000" w:rsidDel="00000000" w:rsidP="00000000" w:rsidRDefault="00000000" w:rsidRPr="00000000" w14:paraId="0000002B">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2C">
            <w:pPr>
              <w:ind w:left="-140" w:right="-100" w:firstLine="0"/>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2D">
            <w:pPr>
              <w:jc w:val="both"/>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vAlign w:val="top"/>
          </w:tcPr>
          <w:p w:rsidR="00000000" w:rsidDel="00000000" w:rsidP="00000000" w:rsidRDefault="00000000" w:rsidRPr="00000000" w14:paraId="0000002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Ms Ng Sally</w:t>
            </w:r>
          </w:p>
        </w:tc>
        <w:tc>
          <w:tcPr>
            <w:vAlign w:val="top"/>
          </w:tcPr>
          <w:p w:rsidR="00000000" w:rsidDel="00000000" w:rsidP="00000000" w:rsidRDefault="00000000" w:rsidRPr="00000000" w14:paraId="0000002F">
            <w:pPr>
              <w:ind w:left="-140" w:right="-10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c>
          <w:tcPr>
            <w:vAlign w:val="top"/>
          </w:tcPr>
          <w:p w:rsidR="00000000" w:rsidDel="00000000" w:rsidP="00000000" w:rsidRDefault="00000000" w:rsidRPr="00000000" w14:paraId="0000003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Company Secretary</w:t>
            </w:r>
          </w:p>
        </w:tc>
      </w:tr>
      <w:tr>
        <w:trPr>
          <w:cantSplit w:val="0"/>
          <w:trHeight w:val="60" w:hRule="atLeast"/>
          <w:tblHeader w:val="0"/>
        </w:trPr>
        <w:tc>
          <w:tcPr>
            <w:vAlign w:val="top"/>
          </w:tcPr>
          <w:p w:rsidR="00000000" w:rsidDel="00000000" w:rsidP="00000000" w:rsidRDefault="00000000" w:rsidRPr="00000000" w14:paraId="00000031">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32">
            <w:pPr>
              <w:ind w:left="-140" w:right="-100" w:firstLine="0"/>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33">
            <w:pPr>
              <w:jc w:val="both"/>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vAlign w:val="top"/>
          </w:tcPr>
          <w:p w:rsidR="00000000" w:rsidDel="00000000" w:rsidP="00000000" w:rsidRDefault="00000000" w:rsidRPr="00000000" w14:paraId="00000034">
            <w:pPr>
              <w:jc w:val="both"/>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BY INVITATION</w:t>
            </w:r>
            <w:r w:rsidDel="00000000" w:rsidR="00000000" w:rsidRPr="00000000">
              <w:rPr>
                <w:rtl w:val="0"/>
              </w:rPr>
            </w:r>
          </w:p>
        </w:tc>
        <w:tc>
          <w:tcPr>
            <w:vAlign w:val="top"/>
          </w:tcPr>
          <w:p w:rsidR="00000000" w:rsidDel="00000000" w:rsidP="00000000" w:rsidRDefault="00000000" w:rsidRPr="00000000" w14:paraId="00000035">
            <w:pPr>
              <w:ind w:left="-140" w:right="-100" w:firstLine="0"/>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36">
            <w:pPr>
              <w:jc w:val="both"/>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vAlign w:val="top"/>
          </w:tcPr>
          <w:p w:rsidR="00000000" w:rsidDel="00000000" w:rsidP="00000000" w:rsidRDefault="00000000" w:rsidRPr="00000000" w14:paraId="00000037">
            <w:pPr>
              <w:jc w:val="both"/>
              <w:rPr>
                <w:rFonts w:ascii="Arial" w:cs="Arial" w:eastAsia="Arial" w:hAnsi="Arial"/>
                <w:b w:val="0"/>
                <w:sz w:val="22"/>
                <w:szCs w:val="22"/>
                <w:u w:val="single"/>
                <w:vertAlign w:val="baseline"/>
              </w:rPr>
            </w:pPr>
            <w:r w:rsidDel="00000000" w:rsidR="00000000" w:rsidRPr="00000000">
              <w:rPr>
                <w:rtl w:val="0"/>
              </w:rPr>
            </w:r>
          </w:p>
        </w:tc>
        <w:tc>
          <w:tcPr>
            <w:vAlign w:val="top"/>
          </w:tcPr>
          <w:p w:rsidR="00000000" w:rsidDel="00000000" w:rsidP="00000000" w:rsidRDefault="00000000" w:rsidRPr="00000000" w14:paraId="00000038">
            <w:pPr>
              <w:ind w:left="-140" w:right="-100" w:firstLine="0"/>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39">
            <w:pPr>
              <w:jc w:val="both"/>
              <w:rPr>
                <w:rFonts w:ascii="Arial" w:cs="Arial" w:eastAsia="Arial" w:hAnsi="Arial"/>
                <w:sz w:val="22"/>
                <w:szCs w:val="22"/>
                <w:vertAlign w:val="baseline"/>
              </w:rPr>
            </w:pPr>
            <w:r w:rsidDel="00000000" w:rsidR="00000000" w:rsidRPr="00000000">
              <w:rPr>
                <w:rtl w:val="0"/>
              </w:rPr>
            </w:r>
          </w:p>
        </w:tc>
      </w:tr>
      <w:tr>
        <w:trPr>
          <w:cantSplit w:val="1"/>
          <w:trHeight w:val="60" w:hRule="atLeast"/>
          <w:tblHeader w:val="0"/>
        </w:trPr>
        <w:tc>
          <w:tcPr>
            <w:vAlign w:val="top"/>
          </w:tcPr>
          <w:p w:rsidR="00000000" w:rsidDel="00000000" w:rsidP="00000000" w:rsidRDefault="00000000" w:rsidRPr="00000000" w14:paraId="0000003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Ms Mah Bee Hong</w:t>
            </w:r>
          </w:p>
        </w:tc>
        <w:tc>
          <w:tcPr>
            <w:vAlign w:val="top"/>
          </w:tcPr>
          <w:p w:rsidR="00000000" w:rsidDel="00000000" w:rsidP="00000000" w:rsidRDefault="00000000" w:rsidRPr="00000000" w14:paraId="0000003B">
            <w:pPr>
              <w:jc w:val="center"/>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-60324</wp:posOffset>
                      </wp:positionH>
                      <wp:positionV relativeFrom="paragraph">
                        <wp:posOffset>26035</wp:posOffset>
                      </wp:positionV>
                      <wp:extent cx="90805" cy="406400"/>
                      <wp:wrapNone/>
                      <wp:docPr id="3" name=""/>
                      <a:graphic>
                        <a:graphicData uri="http://schemas.microsoft.com/office/word/2010/wordprocessingShape">
                          <wps:wsp>
                            <wps:cNvSpPr/>
                            <wps:spPr>
                              <a:xfrm>
                                <a:off x="0" y="0"/>
                                <a:ext cx="90805" cy="406400"/>
                              </a:xfrm>
                              <a:prstGeom prst="rightBrace"/>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-60324</wp:posOffset>
                      </wp:positionH>
                      <wp:positionV relativeFrom="paragraph">
                        <wp:posOffset>26035</wp:posOffset>
                      </wp:positionV>
                      <wp:extent cx="90805" cy="406400"/>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90805" cy="406400"/>
                              </a:xfrm>
                              <a:prstGeom prst="rect"/>
                              <a:ln/>
                            </pic:spPr>
                          </pic:pic>
                        </a:graphicData>
                      </a:graphic>
                    </wp:anchor>
                  </w:drawing>
                </mc:Fallback>
              </mc:AlternateContent>
            </w:r>
          </w:p>
        </w:tc>
        <w:tc>
          <w:tcPr>
            <w:vMerge w:val="restart"/>
            <w:vAlign w:val="top"/>
          </w:tcPr>
          <w:p w:rsidR="00000000" w:rsidDel="00000000" w:rsidP="00000000" w:rsidRDefault="00000000" w:rsidRPr="00000000" w14:paraId="0000003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Representatives of BTM Resources Berhad (“BTM” or the “Company”)</w:t>
            </w:r>
          </w:p>
        </w:tc>
      </w:tr>
      <w:tr>
        <w:trPr>
          <w:cantSplit w:val="1"/>
          <w:trHeight w:val="60" w:hRule="atLeast"/>
          <w:tblHeader w:val="0"/>
        </w:trPr>
        <w:tc>
          <w:tcPr>
            <w:vAlign w:val="top"/>
          </w:tcPr>
          <w:p w:rsidR="00000000" w:rsidDel="00000000" w:rsidP="00000000" w:rsidRDefault="00000000" w:rsidRPr="00000000" w14:paraId="0000003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Mr Chen Kar Mun</w:t>
            </w:r>
          </w:p>
        </w:tc>
        <w:tc>
          <w:tcPr>
            <w:vAlign w:val="top"/>
          </w:tcPr>
          <w:p w:rsidR="00000000" w:rsidDel="00000000" w:rsidP="00000000" w:rsidRDefault="00000000" w:rsidRPr="00000000" w14:paraId="0000003E">
            <w:pPr>
              <w:jc w:val="center"/>
              <w:rPr>
                <w:rFonts w:ascii="Arial" w:cs="Arial" w:eastAsia="Arial" w:hAnsi="Arial"/>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1"/>
          <w:trHeight w:val="60" w:hRule="atLeast"/>
          <w:tblHeader w:val="0"/>
        </w:trPr>
        <w:tc>
          <w:tcPr>
            <w:vAlign w:val="top"/>
          </w:tcPr>
          <w:p w:rsidR="00000000" w:rsidDel="00000000" w:rsidP="00000000" w:rsidRDefault="00000000" w:rsidRPr="00000000" w14:paraId="0000004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Mr Samuel Chia Woo Hiem</w:t>
            </w:r>
          </w:p>
        </w:tc>
        <w:tc>
          <w:tcPr>
            <w:vMerge w:val="restart"/>
            <w:vAlign w:val="top"/>
          </w:tcPr>
          <w:p w:rsidR="00000000" w:rsidDel="00000000" w:rsidP="00000000" w:rsidRDefault="00000000" w:rsidRPr="00000000" w14:paraId="00000041">
            <w:pPr>
              <w:jc w:val="center"/>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-52704</wp:posOffset>
                      </wp:positionH>
                      <wp:positionV relativeFrom="paragraph">
                        <wp:posOffset>29844</wp:posOffset>
                      </wp:positionV>
                      <wp:extent cx="90805" cy="257175"/>
                      <wp:wrapNone/>
                      <wp:docPr id="5" name=""/>
                      <a:graphic>
                        <a:graphicData uri="http://schemas.microsoft.com/office/word/2010/wordprocessingShape">
                          <wps:wsp>
                            <wps:cNvSpPr/>
                            <wps:spPr>
                              <a:xfrm>
                                <a:off x="0" y="0"/>
                                <a:ext cx="90805" cy="257175"/>
                              </a:xfrm>
                              <a:prstGeom prst="rightBrace"/>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-52704</wp:posOffset>
                      </wp:positionH>
                      <wp:positionV relativeFrom="paragraph">
                        <wp:posOffset>29844</wp:posOffset>
                      </wp:positionV>
                      <wp:extent cx="90805" cy="257175"/>
                      <wp:effectExtent b="0" l="0" r="0" t="0"/>
                      <wp:wrapNone/>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90805" cy="257175"/>
                              </a:xfrm>
                              <a:prstGeom prst="rect"/>
                              <a:ln/>
                            </pic:spPr>
                          </pic:pic>
                        </a:graphicData>
                      </a:graphic>
                    </wp:anchor>
                  </w:drawing>
                </mc:Fallback>
              </mc:AlternateContent>
            </w:r>
          </w:p>
        </w:tc>
        <w:tc>
          <w:tcPr>
            <w:vMerge w:val="restart"/>
            <w:vAlign w:val="top"/>
          </w:tcPr>
          <w:p w:rsidR="00000000" w:rsidDel="00000000" w:rsidP="00000000" w:rsidRDefault="00000000" w:rsidRPr="00000000" w14:paraId="0000004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Representatives of Dvote Services Sdn. Bhd. (“Poll Administrator”)</w:t>
            </w:r>
          </w:p>
        </w:tc>
      </w:tr>
      <w:tr>
        <w:trPr>
          <w:cantSplit w:val="1"/>
          <w:trHeight w:val="60" w:hRule="atLeast"/>
          <w:tblHeader w:val="0"/>
        </w:trPr>
        <w:tc>
          <w:tcPr>
            <w:vAlign w:val="top"/>
          </w:tcPr>
          <w:p w:rsidR="00000000" w:rsidDel="00000000" w:rsidP="00000000" w:rsidRDefault="00000000" w:rsidRPr="00000000" w14:paraId="0000004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Mr Wong Huan Jun</w:t>
            </w:r>
          </w:p>
        </w:tc>
        <w:tc>
          <w:tcPr>
            <w:vMerge w:val="continue"/>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1"/>
          <w:trHeight w:val="60" w:hRule="atLeast"/>
          <w:tblHeader w:val="0"/>
        </w:trPr>
        <w:tc>
          <w:tcPr>
            <w:vAlign w:val="top"/>
          </w:tcPr>
          <w:p w:rsidR="00000000" w:rsidDel="00000000" w:rsidP="00000000" w:rsidRDefault="00000000" w:rsidRPr="00000000" w14:paraId="00000046">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Mr Ng Yong Chin</w:t>
            </w:r>
          </w:p>
        </w:tc>
        <w:tc>
          <w:tcPr>
            <w:vAlign w:val="top"/>
          </w:tcPr>
          <w:p w:rsidR="00000000" w:rsidDel="00000000" w:rsidP="00000000" w:rsidRDefault="00000000" w:rsidRPr="00000000" w14:paraId="00000047">
            <w:pPr>
              <w:jc w:val="center"/>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-52704</wp:posOffset>
                      </wp:positionH>
                      <wp:positionV relativeFrom="paragraph">
                        <wp:posOffset>27305</wp:posOffset>
                      </wp:positionV>
                      <wp:extent cx="90805" cy="257175"/>
                      <wp:wrapNone/>
                      <wp:docPr id="4" name=""/>
                      <a:graphic>
                        <a:graphicData uri="http://schemas.microsoft.com/office/word/2010/wordprocessingShape">
                          <wps:wsp>
                            <wps:cNvSpPr/>
                            <wps:spPr>
                              <a:xfrm>
                                <a:off x="0" y="0"/>
                                <a:ext cx="90805" cy="257175"/>
                              </a:xfrm>
                              <a:prstGeom prst="rightBrace"/>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-52704</wp:posOffset>
                      </wp:positionH>
                      <wp:positionV relativeFrom="paragraph">
                        <wp:posOffset>27305</wp:posOffset>
                      </wp:positionV>
                      <wp:extent cx="90805" cy="257175"/>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0805" cy="257175"/>
                              </a:xfrm>
                              <a:prstGeom prst="rect"/>
                              <a:ln/>
                            </pic:spPr>
                          </pic:pic>
                        </a:graphicData>
                      </a:graphic>
                    </wp:anchor>
                  </w:drawing>
                </mc:Fallback>
              </mc:AlternateContent>
            </w:r>
          </w:p>
        </w:tc>
        <w:tc>
          <w:tcPr>
            <w:vMerge w:val="restart"/>
            <w:vAlign w:val="top"/>
          </w:tcPr>
          <w:p w:rsidR="00000000" w:rsidDel="00000000" w:rsidP="00000000" w:rsidRDefault="00000000" w:rsidRPr="00000000" w14:paraId="00000048">
            <w:pPr>
              <w:jc w:val="both"/>
              <w:rPr>
                <w:rFonts w:ascii="Arial" w:cs="Arial" w:eastAsia="Arial" w:hAnsi="Arial"/>
                <w:sz w:val="22"/>
                <w:szCs w:val="22"/>
                <w:vertAlign w:val="baseline"/>
              </w:rPr>
            </w:pPr>
            <w:r w:rsidDel="00000000" w:rsidR="00000000" w:rsidRPr="00000000">
              <w:rPr>
                <w:rFonts w:ascii="Arial" w:cs="Arial" w:eastAsia="Arial" w:hAnsi="Arial"/>
                <w:sz w:val="22"/>
                <w:szCs w:val="22"/>
                <w:highlight w:val="white"/>
                <w:vertAlign w:val="baseline"/>
                <w:rtl w:val="0"/>
              </w:rPr>
              <w:t xml:space="preserve">Representatives from Messrs Folks DFK &amp; Co. (“External Auditors”)</w:t>
            </w:r>
            <w:r w:rsidDel="00000000" w:rsidR="00000000" w:rsidRPr="00000000">
              <w:rPr>
                <w:rtl w:val="0"/>
              </w:rPr>
            </w:r>
          </w:p>
        </w:tc>
      </w:tr>
      <w:tr>
        <w:trPr>
          <w:cantSplit w:val="1"/>
          <w:trHeight w:val="60" w:hRule="atLeast"/>
          <w:tblHeader w:val="0"/>
        </w:trPr>
        <w:tc>
          <w:tcPr>
            <w:vAlign w:val="top"/>
          </w:tcPr>
          <w:p w:rsidR="00000000" w:rsidDel="00000000" w:rsidP="00000000" w:rsidRDefault="00000000" w:rsidRPr="00000000" w14:paraId="0000004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Ms Grace Tan Sheng Xin </w:t>
            </w:r>
          </w:p>
        </w:tc>
        <w:tc>
          <w:tcPr>
            <w:vAlign w:val="top"/>
          </w:tcPr>
          <w:p w:rsidR="00000000" w:rsidDel="00000000" w:rsidP="00000000" w:rsidRDefault="00000000" w:rsidRPr="00000000" w14:paraId="0000004A">
            <w:pPr>
              <w:rPr>
                <w:rFonts w:ascii="Arial" w:cs="Arial" w:eastAsia="Arial" w:hAnsi="Arial"/>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1"/>
          <w:trHeight w:val="60" w:hRule="atLeast"/>
          <w:tblHeader w:val="0"/>
        </w:trPr>
        <w:tc>
          <w:tcPr>
            <w:vAlign w:val="top"/>
          </w:tcPr>
          <w:p w:rsidR="00000000" w:rsidDel="00000000" w:rsidP="00000000" w:rsidRDefault="00000000" w:rsidRPr="00000000" w14:paraId="0000004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Ms Yap Ying Shye</w:t>
            </w:r>
          </w:p>
        </w:tc>
        <w:tc>
          <w:tcPr>
            <w:vMerge w:val="restart"/>
            <w:vAlign w:val="top"/>
          </w:tcPr>
          <w:p w:rsidR="00000000" w:rsidDel="00000000" w:rsidP="00000000" w:rsidRDefault="00000000" w:rsidRPr="00000000" w14:paraId="0000004D">
            <w:pPr>
              <w:jc w:val="center"/>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-60324</wp:posOffset>
                      </wp:positionH>
                      <wp:positionV relativeFrom="paragraph">
                        <wp:posOffset>25400</wp:posOffset>
                      </wp:positionV>
                      <wp:extent cx="90805" cy="295275"/>
                      <wp:wrapNone/>
                      <wp:docPr id="2" name=""/>
                      <a:graphic>
                        <a:graphicData uri="http://schemas.microsoft.com/office/word/2010/wordprocessingShape">
                          <wps:wsp>
                            <wps:cNvSpPr/>
                            <wps:spPr>
                              <a:xfrm>
                                <a:off x="0" y="0"/>
                                <a:ext cx="90805" cy="295275"/>
                              </a:xfrm>
                              <a:prstGeom prst="rightBrace"/>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-60324</wp:posOffset>
                      </wp:positionH>
                      <wp:positionV relativeFrom="paragraph">
                        <wp:posOffset>25400</wp:posOffset>
                      </wp:positionV>
                      <wp:extent cx="90805" cy="295275"/>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0805" cy="295275"/>
                              </a:xfrm>
                              <a:prstGeom prst="rect"/>
                              <a:ln/>
                            </pic:spPr>
                          </pic:pic>
                        </a:graphicData>
                      </a:graphic>
                    </wp:anchor>
                  </w:drawing>
                </mc:Fallback>
              </mc:AlternateContent>
            </w:r>
          </w:p>
        </w:tc>
        <w:tc>
          <w:tcPr>
            <w:vMerge w:val="restart"/>
            <w:vAlign w:val="top"/>
          </w:tcPr>
          <w:p w:rsidR="00000000" w:rsidDel="00000000" w:rsidP="00000000" w:rsidRDefault="00000000" w:rsidRPr="00000000" w14:paraId="0000004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Representatives of TMF Global Services (Malaysia) Sdn. Bhd. (“Independent Scrutineer”)</w:t>
            </w:r>
          </w:p>
        </w:tc>
      </w:tr>
      <w:tr>
        <w:trPr>
          <w:cantSplit w:val="1"/>
          <w:trHeight w:val="60" w:hRule="atLeast"/>
          <w:tblHeader w:val="0"/>
        </w:trPr>
        <w:tc>
          <w:tcPr>
            <w:vAlign w:val="top"/>
          </w:tcPr>
          <w:p w:rsidR="00000000" w:rsidDel="00000000" w:rsidP="00000000" w:rsidRDefault="00000000" w:rsidRPr="00000000" w14:paraId="0000004F">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Mr Freddie Ng </w:t>
            </w:r>
          </w:p>
        </w:tc>
        <w:tc>
          <w:tcPr>
            <w:vMerge w:val="continue"/>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1"/>
          <w:trHeight w:val="60" w:hRule="atLeast"/>
          <w:tblHeader w:val="0"/>
        </w:trPr>
        <w:tc>
          <w:tcPr>
            <w:vAlign w:val="top"/>
          </w:tcPr>
          <w:p w:rsidR="00000000" w:rsidDel="00000000" w:rsidP="00000000" w:rsidRDefault="00000000" w:rsidRPr="00000000" w14:paraId="0000005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Ms Loh Shu Qing</w:t>
            </w:r>
          </w:p>
        </w:tc>
        <w:tc>
          <w:tcPr>
            <w:vMerge w:val="restart"/>
            <w:vAlign w:val="top"/>
          </w:tcPr>
          <w:p w:rsidR="00000000" w:rsidDel="00000000" w:rsidP="00000000" w:rsidRDefault="00000000" w:rsidRPr="00000000" w14:paraId="00000053">
            <w:pPr>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-60324</wp:posOffset>
                      </wp:positionH>
                      <wp:positionV relativeFrom="paragraph">
                        <wp:posOffset>40640</wp:posOffset>
                      </wp:positionV>
                      <wp:extent cx="90805" cy="257175"/>
                      <wp:wrapNone/>
                      <wp:docPr id="1" name=""/>
                      <a:graphic>
                        <a:graphicData uri="http://schemas.microsoft.com/office/word/2010/wordprocessingShape">
                          <wps:wsp>
                            <wps:cNvSpPr/>
                            <wps:spPr>
                              <a:xfrm>
                                <a:off x="0" y="0"/>
                                <a:ext cx="90805" cy="257175"/>
                              </a:xfrm>
                              <a:prstGeom prst="rightBrace"/>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-60324</wp:posOffset>
                      </wp:positionH>
                      <wp:positionV relativeFrom="paragraph">
                        <wp:posOffset>40640</wp:posOffset>
                      </wp:positionV>
                      <wp:extent cx="90805" cy="2571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0805" cy="257175"/>
                              </a:xfrm>
                              <a:prstGeom prst="rect"/>
                              <a:ln/>
                            </pic:spPr>
                          </pic:pic>
                        </a:graphicData>
                      </a:graphic>
                    </wp:anchor>
                  </w:drawing>
                </mc:Fallback>
              </mc:AlternateContent>
            </w:r>
          </w:p>
        </w:tc>
        <w:tc>
          <w:tcPr>
            <w:vMerge w:val="restart"/>
            <w:vAlign w:val="top"/>
          </w:tcPr>
          <w:p w:rsidR="00000000" w:rsidDel="00000000" w:rsidP="00000000" w:rsidRDefault="00000000" w:rsidRPr="00000000" w14:paraId="00000054">
            <w:pPr>
              <w:jc w:val="both"/>
              <w:rPr>
                <w:rFonts w:ascii="Arial" w:cs="Arial" w:eastAsia="Arial" w:hAnsi="Arial"/>
                <w:sz w:val="22"/>
                <w:szCs w:val="22"/>
                <w:highlight w:val="white"/>
                <w:vertAlign w:val="baseline"/>
              </w:rPr>
            </w:pPr>
            <w:r w:rsidDel="00000000" w:rsidR="00000000" w:rsidRPr="00000000">
              <w:rPr>
                <w:rFonts w:ascii="Arial" w:cs="Arial" w:eastAsia="Arial" w:hAnsi="Arial"/>
                <w:sz w:val="22"/>
                <w:szCs w:val="22"/>
                <w:vertAlign w:val="baseline"/>
                <w:rtl w:val="0"/>
              </w:rPr>
              <w:t xml:space="preserve">Representatives of TMF Administrative Services Malaysia Sdn. Bhd.</w:t>
            </w:r>
            <w:r w:rsidDel="00000000" w:rsidR="00000000" w:rsidRPr="00000000">
              <w:rPr>
                <w:rtl w:val="0"/>
              </w:rPr>
            </w:r>
          </w:p>
        </w:tc>
      </w:tr>
      <w:tr>
        <w:trPr>
          <w:cantSplit w:val="1"/>
          <w:trHeight w:val="60" w:hRule="atLeast"/>
          <w:tblHeader w:val="0"/>
        </w:trPr>
        <w:tc>
          <w:tcPr>
            <w:vAlign w:val="top"/>
          </w:tcPr>
          <w:p w:rsidR="00000000" w:rsidDel="00000000" w:rsidP="00000000" w:rsidRDefault="00000000" w:rsidRPr="00000000" w14:paraId="0000005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Ms Yuki Chong Yek Kee                    </w:t>
            </w:r>
          </w:p>
        </w:tc>
        <w:tc>
          <w:tcPr>
            <w:vMerge w:val="continue"/>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vAlign w:val="top"/>
          </w:tcPr>
          <w:p w:rsidR="00000000" w:rsidDel="00000000" w:rsidP="00000000" w:rsidRDefault="00000000" w:rsidRPr="00000000" w14:paraId="00000058">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59">
            <w:pPr>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5A">
            <w:pPr>
              <w:jc w:val="both"/>
              <w:rPr>
                <w:rFonts w:ascii="Arial" w:cs="Arial" w:eastAsia="Arial" w:hAnsi="Arial"/>
                <w:sz w:val="22"/>
                <w:szCs w:val="22"/>
                <w:vertAlign w:val="baseline"/>
              </w:rPr>
            </w:pPr>
            <w:r w:rsidDel="00000000" w:rsidR="00000000" w:rsidRPr="00000000">
              <w:rPr>
                <w:rtl w:val="0"/>
              </w:rPr>
            </w:r>
          </w:p>
        </w:tc>
      </w:tr>
      <w:tr>
        <w:trPr>
          <w:cantSplit w:val="0"/>
          <w:trHeight w:val="60" w:hRule="atLeast"/>
          <w:tblHeader w:val="0"/>
        </w:trPr>
        <w:tc>
          <w:tcPr>
            <w:vAlign w:val="top"/>
          </w:tcPr>
          <w:p w:rsidR="00000000" w:rsidDel="00000000" w:rsidP="00000000" w:rsidRDefault="00000000" w:rsidRPr="00000000" w14:paraId="0000005B">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5C">
            <w:pPr>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5D">
            <w:pPr>
              <w:jc w:val="both"/>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5E">
      <w:pPr>
        <w:rPr>
          <w:vertAlign w:val="baseline"/>
        </w:rPr>
      </w:pPr>
      <w:r w:rsidDel="00000000" w:rsidR="00000000" w:rsidRPr="00000000">
        <w:br w:type="page"/>
      </w:r>
      <w:r w:rsidDel="00000000" w:rsidR="00000000" w:rsidRPr="00000000">
        <w:rPr>
          <w:rtl w:val="0"/>
        </w:rPr>
      </w:r>
    </w:p>
    <w:tbl>
      <w:tblPr>
        <w:tblStyle w:val="Table2"/>
        <w:tblW w:w="9450.0" w:type="dxa"/>
        <w:jc w:val="left"/>
        <w:tblInd w:w="-90.0" w:type="dxa"/>
        <w:tblLayout w:type="fixed"/>
        <w:tblLook w:val="0000"/>
      </w:tblPr>
      <w:tblGrid>
        <w:gridCol w:w="720"/>
        <w:gridCol w:w="8730"/>
        <w:tblGridChange w:id="0">
          <w:tblGrid>
            <w:gridCol w:w="720"/>
            <w:gridCol w:w="8730"/>
          </w:tblGrid>
        </w:tblGridChange>
      </w:tblGrid>
      <w:tr>
        <w:trPr>
          <w:cantSplit w:val="0"/>
          <w:tblHeader w:val="0"/>
        </w:trPr>
        <w:tc>
          <w:tcPr>
            <w:vAlign w:val="top"/>
          </w:tcPr>
          <w:p w:rsidR="00000000" w:rsidDel="00000000" w:rsidP="00000000" w:rsidRDefault="00000000" w:rsidRPr="00000000" w14:paraId="0000005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60">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CHAIRMAN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2">
            <w:pPr>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6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Mr Tan Boon Pock (“The Chairman” or “Mr Tan”) presided as the Chairman of the Thirtieth Annual General Meeting (“30th AGM” or “the Meeting”) and extended his welcome to all shareholders/proxies and invitees present at the 30th AGM. He then introduced the members of Board of Directors (“Board”) to the attendees. </w:t>
            </w:r>
          </w:p>
        </w:tc>
      </w:tr>
      <w:tr>
        <w:trPr>
          <w:cantSplit w:val="0"/>
          <w:tblHeader w:val="0"/>
        </w:trPr>
        <w:tc>
          <w:tcPr>
            <w:vAlign w:val="top"/>
          </w:tcPr>
          <w:p w:rsidR="00000000" w:rsidDel="00000000" w:rsidP="00000000" w:rsidRDefault="00000000" w:rsidRPr="00000000" w14:paraId="00000065">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66">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7">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68">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QUORUM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A">
            <w:pPr>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Secretary confirmed that a quorum was present pursuant to the Article 16.1 of the Company’s Constitution.</w:t>
            </w:r>
          </w:p>
        </w:tc>
      </w:tr>
      <w:tr>
        <w:trPr>
          <w:cantSplit w:val="0"/>
          <w:tblHeader w:val="0"/>
        </w:trPr>
        <w:tc>
          <w:tcPr>
            <w:vAlign w:val="top"/>
          </w:tcPr>
          <w:p w:rsidR="00000000" w:rsidDel="00000000" w:rsidP="00000000" w:rsidRDefault="00000000" w:rsidRPr="00000000" w14:paraId="0000006D">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6E">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7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With the requisite quorum being present, Mr Chairman called the Meeting to order at 11.00 a.m.</w:t>
            </w:r>
          </w:p>
        </w:tc>
      </w:tr>
      <w:tr>
        <w:trPr>
          <w:cantSplit w:val="0"/>
          <w:tblHeader w:val="0"/>
        </w:trPr>
        <w:tc>
          <w:tcPr>
            <w:vAlign w:val="top"/>
          </w:tcPr>
          <w:p w:rsidR="00000000" w:rsidDel="00000000" w:rsidP="00000000" w:rsidRDefault="00000000" w:rsidRPr="00000000" w14:paraId="00000071">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72">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3">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74">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NOTICE OF MEETING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5">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76">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7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informed the Members that the Notification Letter in relation to the 30th AGM was emailed and posted to all members on 30 April 2024. The Annual Report 2023, Corporate Governance Report 2023 and Notice of AGM had been announced to Bursa Malaysia Securities Berhad (“Bursa”) and the Notice of Meeting was advertised in The New Straits Times newspaper.</w:t>
            </w:r>
          </w:p>
        </w:tc>
      </w:tr>
      <w:tr>
        <w:trPr>
          <w:cantSplit w:val="0"/>
          <w:tblHeader w:val="0"/>
        </w:trPr>
        <w:tc>
          <w:tcPr>
            <w:vAlign w:val="top"/>
          </w:tcPr>
          <w:p w:rsidR="00000000" w:rsidDel="00000000" w:rsidP="00000000" w:rsidRDefault="00000000" w:rsidRPr="00000000" w14:paraId="00000079">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7A">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B">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7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With the consent of the Members, the Notice convening the Meeting was taken as read.</w:t>
            </w:r>
          </w:p>
        </w:tc>
      </w:tr>
      <w:tr>
        <w:trPr>
          <w:cantSplit w:val="0"/>
          <w:tblHeader w:val="0"/>
        </w:trPr>
        <w:tc>
          <w:tcPr>
            <w:vAlign w:val="top"/>
          </w:tcPr>
          <w:p w:rsidR="00000000" w:rsidDel="00000000" w:rsidP="00000000" w:rsidRDefault="00000000" w:rsidRPr="00000000" w14:paraId="0000007D">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7E">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80">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PROCEDURE FOR MEETING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1">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82">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8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informed that pursuant to the Main Market Listing Requirements, it is mandatory for all listed issuers to conduct poll voting on all proposed resolutions set out in the Notice of the AGM. Further, Dvote Services Sdn. Bhd. has been appointed as the Poll Administrator and TMF Global Services (Malaysia) Sdn. Bhd. has been appointed to act as Independent Scrutineers to verify the poll results.</w:t>
            </w:r>
          </w:p>
        </w:tc>
      </w:tr>
      <w:tr>
        <w:trPr>
          <w:cantSplit w:val="0"/>
          <w:tblHeader w:val="0"/>
        </w:trPr>
        <w:tc>
          <w:tcPr>
            <w:vAlign w:val="top"/>
          </w:tcPr>
          <w:p w:rsidR="00000000" w:rsidDel="00000000" w:rsidP="00000000" w:rsidRDefault="00000000" w:rsidRPr="00000000" w14:paraId="00000085">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86">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7">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8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further explained that the results of the votes would be announced at the conclusion of the Meeting and to Bursa on the same day.</w:t>
            </w:r>
          </w:p>
        </w:tc>
      </w:tr>
      <w:tr>
        <w:trPr>
          <w:cantSplit w:val="0"/>
          <w:tblHeader w:val="0"/>
        </w:trPr>
        <w:tc>
          <w:tcPr>
            <w:vAlign w:val="top"/>
          </w:tcPr>
          <w:p w:rsidR="00000000" w:rsidDel="00000000" w:rsidP="00000000" w:rsidRDefault="00000000" w:rsidRPr="00000000" w14:paraId="00000089">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8A">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B">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8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Before proceeding to the agenda of the Meeting, the Chairman informed that each proposed resolution would be opened for discussion during the Q&amp;A session at the end of the meeting prior to the polling session.</w:t>
            </w:r>
          </w:p>
        </w:tc>
      </w:tr>
      <w:tr>
        <w:trPr>
          <w:cantSplit w:val="0"/>
          <w:tblHeader w:val="0"/>
        </w:trPr>
        <w:tc>
          <w:tcPr>
            <w:vAlign w:val="top"/>
          </w:tcPr>
          <w:p w:rsidR="00000000" w:rsidDel="00000000" w:rsidP="00000000" w:rsidRDefault="00000000" w:rsidRPr="00000000" w14:paraId="0000008D">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8E">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90">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AUDITED FINANCIAL STATEMENTS FOR THE FINANCIAL YEAR ENDED 31 DECEMBER 2023 (“AFS 2023”)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92">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9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AFS 2023 together with the Reports of the Directors and Auditors thereon, having been circulated to all shareholders of the Company within the statutory period, were tabled to the Meeting for discussion. </w:t>
            </w:r>
          </w:p>
        </w:tc>
      </w:tr>
      <w:tr>
        <w:trPr>
          <w:cantSplit w:val="0"/>
          <w:tblHeader w:val="0"/>
        </w:trPr>
        <w:tc>
          <w:tcPr>
            <w:vAlign w:val="top"/>
          </w:tcPr>
          <w:p w:rsidR="00000000" w:rsidDel="00000000" w:rsidP="00000000" w:rsidRDefault="00000000" w:rsidRPr="00000000" w14:paraId="00000095">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96">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7">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9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informed the Meeting that the AFS 2023 were meant for discussion only, as the provision of Section 248(1) of the Companies Act 2016 and Section 340(1)(a) of the Companies Act 2016 does not require shareholders’ approval for the AFS 2023. Hence, this Agenda item would not be put for voting.</w:t>
            </w:r>
          </w:p>
        </w:tc>
      </w:tr>
      <w:tr>
        <w:trPr>
          <w:cantSplit w:val="0"/>
          <w:tblHeader w:val="0"/>
        </w:trPr>
        <w:tc>
          <w:tcPr>
            <w:vAlign w:val="top"/>
          </w:tcPr>
          <w:p w:rsidR="00000000" w:rsidDel="00000000" w:rsidP="00000000" w:rsidRDefault="00000000" w:rsidRPr="00000000" w14:paraId="00000099">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9A">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9C">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RE-ELECTION OF DIRECTORS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D">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F">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Chairman informed the Meeting that himself, Mr Loo Eng Hua, Mr Leou Thiam Lai, Ms Goh Siow Cheng and Ms Hon Kah Lai were subject to retirement in accordance with the Article 18.11 of the Company’s Constitution.</w:t>
            </w:r>
          </w:p>
        </w:tc>
      </w:tr>
      <w:tr>
        <w:trPr>
          <w:cantSplit w:val="0"/>
          <w:tblHeader w:val="0"/>
        </w:trPr>
        <w:tc>
          <w:tcPr>
            <w:vAlign w:val="top"/>
          </w:tcPr>
          <w:p w:rsidR="00000000" w:rsidDel="00000000" w:rsidP="00000000" w:rsidRDefault="00000000" w:rsidRPr="00000000" w14:paraId="000000A1">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3">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Goh Siow Cheng and himself being eligible, had offered themselves for re-election while Ms Hon Kah Lai has indicated her intention not to seek for re-election at this AGM.</w:t>
            </w:r>
          </w:p>
        </w:tc>
      </w:tr>
      <w:tr>
        <w:trPr>
          <w:cantSplit w:val="0"/>
          <w:tblHeader w:val="0"/>
        </w:trPr>
        <w:tc>
          <w:tcPr>
            <w:vAlign w:val="top"/>
          </w:tcPr>
          <w:p w:rsidR="00000000" w:rsidDel="00000000" w:rsidP="00000000" w:rsidRDefault="00000000" w:rsidRPr="00000000" w14:paraId="000000A5">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7">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profile of the Directors who are standing for re-election are set out under the Directors’ Profile on pages 4, 5 and 6 of the Annual Report.</w:t>
            </w:r>
          </w:p>
        </w:tc>
      </w:tr>
      <w:tr>
        <w:trPr>
          <w:cantSplit w:val="0"/>
          <w:tblHeader w:val="0"/>
        </w:trPr>
        <w:tc>
          <w:tcPr>
            <w:vAlign w:val="top"/>
          </w:tcPr>
          <w:p w:rsidR="00000000" w:rsidDel="00000000" w:rsidP="00000000" w:rsidRDefault="00000000" w:rsidRPr="00000000" w14:paraId="000000A9">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B">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6.1</w:t>
            </w:r>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ORDINARY RESOLUTION 1</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RE-ELECTION OF DIRECTOR – MR TAN BOON POCK</w:t>
            </w:r>
          </w:p>
        </w:tc>
      </w:tr>
      <w:tr>
        <w:trPr>
          <w:cantSplit w:val="0"/>
          <w:tblHeader w:val="0"/>
        </w:trPr>
        <w:tc>
          <w:tcPr>
            <w:vAlign w:val="top"/>
          </w:tcPr>
          <w:p w:rsidR="00000000" w:rsidDel="00000000" w:rsidP="00000000" w:rsidRDefault="00000000" w:rsidRPr="00000000" w14:paraId="000000AE">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0">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B1">
            <w:pPr>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The Chairman informed the Meeting that he was subject to retirement in accordance with the Article 18.11 of the Company’s Constitution,</w:t>
            </w:r>
            <w:r w:rsidDel="00000000" w:rsidR="00000000" w:rsidRPr="00000000">
              <w:rPr>
                <w:rFonts w:ascii="Arial" w:cs="Arial" w:eastAsia="Arial" w:hAnsi="Arial"/>
                <w:b w:val="1"/>
                <w:smallCap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and being eligible, had offered himself for re-election as Director.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2">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B3">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B5">
            <w:pPr>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The Chairman then </w:t>
            </w:r>
            <w:r w:rsidDel="00000000" w:rsidR="00000000" w:rsidRPr="00000000">
              <w:rPr>
                <w:rFonts w:ascii="Arial" w:cs="Arial" w:eastAsia="Arial" w:hAnsi="Arial"/>
                <w:sz w:val="22"/>
                <w:szCs w:val="22"/>
                <w:vertAlign w:val="baseline"/>
                <w:rtl w:val="0"/>
              </w:rPr>
              <w:t xml:space="preserve">passed the Chair to Ms Goh Siow Cheng, the Independent Non-Executive Director of the Company to proceed with the agenda. </w:t>
            </w:r>
          </w:p>
          <w:p w:rsidR="00000000" w:rsidDel="00000000" w:rsidP="00000000" w:rsidRDefault="00000000" w:rsidRPr="00000000" w14:paraId="000000B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7">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Upon conclusion of this Agenda, the motion was then put aside to vote by poll at a later stage and Ms Goh Siow Cheng passed back the Chair to the Chairman to continue with the remaining agendas for the Meeting.</w:t>
            </w:r>
          </w:p>
        </w:tc>
      </w:tr>
      <w:tr>
        <w:trPr>
          <w:cantSplit w:val="0"/>
          <w:tblHeader w:val="0"/>
        </w:trPr>
        <w:tc>
          <w:tcPr>
            <w:vAlign w:val="top"/>
          </w:tcPr>
          <w:p w:rsidR="00000000" w:rsidDel="00000000" w:rsidP="00000000" w:rsidRDefault="00000000" w:rsidRPr="00000000" w14:paraId="000000B8">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B9">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A">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6.2</w:t>
            </w:r>
            <w:r w:rsidDel="00000000" w:rsidR="00000000" w:rsidRPr="00000000">
              <w:rPr>
                <w:rtl w:val="0"/>
              </w:rPr>
            </w:r>
          </w:p>
        </w:tc>
        <w:tc>
          <w:tcPr>
            <w:vAlign w:val="top"/>
          </w:tcPr>
          <w:p w:rsidR="00000000" w:rsidDel="00000000" w:rsidP="00000000" w:rsidRDefault="00000000" w:rsidRPr="00000000" w14:paraId="000000BB">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2</w:t>
            </w:r>
            <w:r w:rsidDel="00000000" w:rsidR="00000000" w:rsidRPr="00000000">
              <w:rPr>
                <w:rtl w:val="0"/>
              </w:rPr>
            </w:r>
          </w:p>
          <w:p w:rsidR="00000000" w:rsidDel="00000000" w:rsidP="00000000" w:rsidRDefault="00000000" w:rsidRPr="00000000" w14:paraId="000000BC">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RE-ELECTION OF DIRECTOR – MR LOO ENG HUA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D">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BE">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F">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30"/>
                <w:tab w:val="left" w:leader="none" w:pos="32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Chairman informed the Meeting that the proposed Ordinary Resolution 2 was to re-elect Mr Loo Eng Hua who was retiring in accordance with the Article 18.11 of the Company’s Constitution. As Mr Loo Eng Hua had resigned as Director of the Company on 12 June 2024, the Chairman proposed to withdraw the motion from voting and it was duly seconded by Dato’ Seri Yong Tu Sang. </w:t>
            </w:r>
          </w:p>
        </w:tc>
      </w:tr>
      <w:tr>
        <w:trPr>
          <w:cantSplit w:val="0"/>
          <w:tblHeader w:val="0"/>
        </w:trPr>
        <w:tc>
          <w:tcPr>
            <w:vAlign w:val="top"/>
          </w:tcPr>
          <w:p w:rsidR="00000000" w:rsidDel="00000000" w:rsidP="00000000" w:rsidRDefault="00000000" w:rsidRPr="00000000" w14:paraId="000000C1">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C2">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6.3</w:t>
            </w:r>
            <w:r w:rsidDel="00000000" w:rsidR="00000000" w:rsidRPr="00000000">
              <w:rPr>
                <w:rtl w:val="0"/>
              </w:rPr>
            </w:r>
          </w:p>
        </w:tc>
        <w:tc>
          <w:tcPr>
            <w:vAlign w:val="top"/>
          </w:tcPr>
          <w:p w:rsidR="00000000" w:rsidDel="00000000" w:rsidP="00000000" w:rsidRDefault="00000000" w:rsidRPr="00000000" w14:paraId="000000C4">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3</w:t>
            </w:r>
            <w:r w:rsidDel="00000000" w:rsidR="00000000" w:rsidRPr="00000000">
              <w:rPr>
                <w:rtl w:val="0"/>
              </w:rPr>
            </w:r>
          </w:p>
          <w:p w:rsidR="00000000" w:rsidDel="00000000" w:rsidP="00000000" w:rsidRDefault="00000000" w:rsidRPr="00000000" w14:paraId="000000C5">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RE-ELECTION OF DIRECTOR – MR LEOU THIAM LAI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C7">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8">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C9">
            <w:pPr>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The Chairman informed the Meeting that the proposed Ordinary Resolution 3 was to re-elect Mr Leou Thiam Lai who was retiring in accordance </w:t>
            </w:r>
            <w:r w:rsidDel="00000000" w:rsidR="00000000" w:rsidRPr="00000000">
              <w:rPr>
                <w:rFonts w:ascii="Arial" w:cs="Arial" w:eastAsia="Arial" w:hAnsi="Arial"/>
                <w:sz w:val="22"/>
                <w:szCs w:val="22"/>
                <w:vertAlign w:val="baseline"/>
                <w:rtl w:val="0"/>
              </w:rPr>
              <w:t xml:space="preserve">with the Article 18.11 of the Company’s Constitution</w:t>
            </w:r>
            <w:r w:rsidDel="00000000" w:rsidR="00000000" w:rsidRPr="00000000">
              <w:rPr>
                <w:rFonts w:ascii="Arial" w:cs="Arial" w:eastAsia="Arial" w:hAnsi="Arial"/>
                <w:color w:val="000000"/>
                <w:sz w:val="22"/>
                <w:szCs w:val="22"/>
                <w:vertAlign w:val="baseline"/>
                <w:rtl w:val="0"/>
              </w:rPr>
              <w:t xml:space="preserve">. As Mr Leou Thiam Lai had resigned as Director of the Company on 12 June 2024, the Chairman proposed to withdraw the motion from voting and it was seconded by Dato’ Seri Yong Tu Sang.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A">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CB">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6.4</w:t>
            </w:r>
            <w:r w:rsidDel="00000000" w:rsidR="00000000" w:rsidRPr="00000000">
              <w:rPr>
                <w:rtl w:val="0"/>
              </w:rPr>
            </w:r>
          </w:p>
        </w:tc>
        <w:tc>
          <w:tcPr>
            <w:vAlign w:val="top"/>
          </w:tcPr>
          <w:p w:rsidR="00000000" w:rsidDel="00000000" w:rsidP="00000000" w:rsidRDefault="00000000" w:rsidRPr="00000000" w14:paraId="000000CD">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4</w:t>
            </w:r>
            <w:r w:rsidDel="00000000" w:rsidR="00000000" w:rsidRPr="00000000">
              <w:rPr>
                <w:rtl w:val="0"/>
              </w:rPr>
            </w:r>
          </w:p>
          <w:p w:rsidR="00000000" w:rsidDel="00000000" w:rsidP="00000000" w:rsidRDefault="00000000" w:rsidRPr="00000000" w14:paraId="000000CE">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RE-ELECTION OF DIRECTOR – MS GOH SIOW CHENG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F">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D0">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D2">
            <w:pPr>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The Chairman informed the Meeting that the proposed Ordinary Resolution 4 was to re-elect Ms Goh Siow Cheng who was retiring in accordance </w:t>
            </w:r>
            <w:r w:rsidDel="00000000" w:rsidR="00000000" w:rsidRPr="00000000">
              <w:rPr>
                <w:rFonts w:ascii="Arial" w:cs="Arial" w:eastAsia="Arial" w:hAnsi="Arial"/>
                <w:sz w:val="22"/>
                <w:szCs w:val="22"/>
                <w:vertAlign w:val="baseline"/>
                <w:rtl w:val="0"/>
              </w:rPr>
              <w:t xml:space="preserve">with the Article 18.11 of the Company’s Constitution,</w:t>
            </w:r>
            <w:r w:rsidDel="00000000" w:rsidR="00000000" w:rsidRPr="00000000">
              <w:rPr>
                <w:rFonts w:ascii="Arial" w:cs="Arial" w:eastAsia="Arial" w:hAnsi="Arial"/>
                <w:b w:val="1"/>
                <w:smallCaps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and being eligible, had offered herself for re-election as Director.</w:t>
            </w:r>
          </w:p>
          <w:p w:rsidR="00000000" w:rsidDel="00000000" w:rsidP="00000000" w:rsidRDefault="00000000" w:rsidRPr="00000000" w14:paraId="000000D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motion was then put aside to vote by poll at a later stage.</w:t>
            </w:r>
          </w:p>
        </w:tc>
      </w:tr>
      <w:tr>
        <w:trPr>
          <w:cantSplit w:val="0"/>
          <w:tblHeader w:val="0"/>
        </w:trPr>
        <w:tc>
          <w:tcPr>
            <w:vAlign w:val="top"/>
          </w:tcPr>
          <w:p w:rsidR="00000000" w:rsidDel="00000000" w:rsidP="00000000" w:rsidRDefault="00000000" w:rsidRPr="00000000" w14:paraId="000000D5">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D6">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7">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6.5</w:t>
            </w:r>
            <w:r w:rsidDel="00000000" w:rsidR="00000000" w:rsidRPr="00000000">
              <w:rPr>
                <w:rtl w:val="0"/>
              </w:rPr>
            </w:r>
          </w:p>
        </w:tc>
        <w:tc>
          <w:tcPr>
            <w:vAlign w:val="top"/>
          </w:tcPr>
          <w:p w:rsidR="00000000" w:rsidDel="00000000" w:rsidP="00000000" w:rsidRDefault="00000000" w:rsidRPr="00000000" w14:paraId="000000D8">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5</w:t>
            </w:r>
            <w:r w:rsidDel="00000000" w:rsidR="00000000" w:rsidRPr="00000000">
              <w:rPr>
                <w:rtl w:val="0"/>
              </w:rPr>
            </w:r>
          </w:p>
          <w:p w:rsidR="00000000" w:rsidDel="00000000" w:rsidP="00000000" w:rsidRDefault="00000000" w:rsidRPr="00000000" w14:paraId="000000D9">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RE-ELECTION OF DIRECTOR – MS HON KAH LAI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A">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B">
            <w:pPr>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C">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D">
            <w:pPr>
              <w:jc w:val="both"/>
              <w:rPr>
                <w:rFonts w:ascii="Arial" w:cs="Arial" w:eastAsia="Arial" w:hAnsi="Arial"/>
                <w:b w:val="0"/>
                <w:sz w:val="22"/>
                <w:szCs w:val="22"/>
                <w:vertAlign w:val="baseline"/>
              </w:rPr>
            </w:pPr>
            <w:r w:rsidDel="00000000" w:rsidR="00000000" w:rsidRPr="00000000">
              <w:rPr>
                <w:rFonts w:ascii="Arial" w:cs="Arial" w:eastAsia="Arial" w:hAnsi="Arial"/>
                <w:color w:val="000000"/>
                <w:sz w:val="22"/>
                <w:szCs w:val="22"/>
                <w:vertAlign w:val="baseline"/>
                <w:rtl w:val="0"/>
              </w:rPr>
              <w:t xml:space="preserve">The Chairman informed the Meeting that the proposed Ordinary Resolution 5 was to re-elect Ms Hon Kah Lai who was retiring in accordance </w:t>
            </w:r>
            <w:r w:rsidDel="00000000" w:rsidR="00000000" w:rsidRPr="00000000">
              <w:rPr>
                <w:rFonts w:ascii="Arial" w:cs="Arial" w:eastAsia="Arial" w:hAnsi="Arial"/>
                <w:sz w:val="22"/>
                <w:szCs w:val="22"/>
                <w:vertAlign w:val="baseline"/>
                <w:rtl w:val="0"/>
              </w:rPr>
              <w:t xml:space="preserve">with the Article 18.11 of the Company’s Constitution.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E">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F">
            <w:pPr>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0">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1">
            <w:pPr>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Ms Hon Kah Lai </w:t>
            </w:r>
            <w:r w:rsidDel="00000000" w:rsidR="00000000" w:rsidRPr="00000000">
              <w:rPr>
                <w:rFonts w:ascii="Arial" w:cs="Arial" w:eastAsia="Arial" w:hAnsi="Arial"/>
                <w:sz w:val="22"/>
                <w:szCs w:val="22"/>
                <w:vertAlign w:val="baseline"/>
                <w:rtl w:val="0"/>
              </w:rPr>
              <w:t xml:space="preserve">indicated her intention not to seek for re-election as Director and wish to retire as Director upon the conclusion of AGM due to her other work commitments. </w:t>
            </w:r>
          </w:p>
        </w:tc>
      </w:tr>
      <w:tr>
        <w:trPr>
          <w:cantSplit w:val="0"/>
          <w:tblHeader w:val="0"/>
        </w:trPr>
        <w:tc>
          <w:tcPr>
            <w:vAlign w:val="top"/>
          </w:tcPr>
          <w:p w:rsidR="00000000" w:rsidDel="00000000" w:rsidP="00000000" w:rsidRDefault="00000000" w:rsidRPr="00000000" w14:paraId="000000E2">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3">
            <w:pPr>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4">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5">
            <w:pPr>
              <w:jc w:val="both"/>
              <w:rPr>
                <w:rFonts w:ascii="Arial" w:cs="Arial" w:eastAsia="Arial" w:hAnsi="Arial"/>
                <w:b w:val="0"/>
                <w:sz w:val="22"/>
                <w:szCs w:val="22"/>
                <w:vertAlign w:val="baseline"/>
              </w:rPr>
            </w:pPr>
            <w:r w:rsidDel="00000000" w:rsidR="00000000" w:rsidRPr="00000000">
              <w:rPr>
                <w:rFonts w:ascii="Arial" w:cs="Arial" w:eastAsia="Arial" w:hAnsi="Arial"/>
                <w:color w:val="000000"/>
                <w:sz w:val="22"/>
                <w:szCs w:val="22"/>
                <w:vertAlign w:val="baseline"/>
                <w:rtl w:val="0"/>
              </w:rPr>
              <w:t xml:space="preserve">The Chairman then proposed to withdraw the motion from voting and informed that Ms Hon Kah Lai would retain office until the conclusion of the AGM and retired as a Director at the conclusion of the AGM. The Chairman thanked Ms Hon Kah Lai for her invaluable services and contribution to the Board and wished her all the best for her future undertakings.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7">
            <w:pPr>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8">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0E9">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6</w:t>
            </w:r>
            <w:r w:rsidDel="00000000" w:rsidR="00000000" w:rsidRPr="00000000">
              <w:rPr>
                <w:rtl w:val="0"/>
              </w:rPr>
            </w:r>
          </w:p>
          <w:p w:rsidR="00000000" w:rsidDel="00000000" w:rsidP="00000000" w:rsidRDefault="00000000" w:rsidRPr="00000000" w14:paraId="000000EA">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PAYMENT OF DIRECTORS' FEES AMOUNTING TO RM151,734 FOR THE FINANCIAL YEAR ENDED 31 DECEMBER 2023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B">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C">
            <w:pPr>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D">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informed</w:t>
            </w:r>
            <w:r w:rsidDel="00000000" w:rsidR="00000000" w:rsidRPr="00000000">
              <w:rPr>
                <w:rFonts w:ascii="Arial" w:cs="Arial" w:eastAsia="Arial" w:hAnsi="Arial"/>
                <w:color w:val="000000"/>
                <w:sz w:val="22"/>
                <w:szCs w:val="22"/>
                <w:vertAlign w:val="baseline"/>
                <w:rtl w:val="0"/>
              </w:rPr>
              <w:t xml:space="preserve"> the Meeting</w:t>
            </w:r>
            <w:r w:rsidDel="00000000" w:rsidR="00000000" w:rsidRPr="00000000">
              <w:rPr>
                <w:rFonts w:ascii="Arial" w:cs="Arial" w:eastAsia="Arial" w:hAnsi="Arial"/>
                <w:sz w:val="22"/>
                <w:szCs w:val="22"/>
                <w:vertAlign w:val="baseline"/>
                <w:rtl w:val="0"/>
              </w:rPr>
              <w:t xml:space="preserve"> that the next item on the Agenda was to approve the payment of Directors' Fees amounting to RM151,734 for the financial year ended 31 December 2023.</w:t>
            </w:r>
          </w:p>
          <w:p w:rsidR="00000000" w:rsidDel="00000000" w:rsidP="00000000" w:rsidRDefault="00000000" w:rsidRPr="00000000" w14:paraId="000000E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0">
            <w:pPr>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was then put aside to vote by poll at a later stage.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1">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2">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3">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F4">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7</w:t>
            </w:r>
            <w:r w:rsidDel="00000000" w:rsidR="00000000" w:rsidRPr="00000000">
              <w:rPr>
                <w:rtl w:val="0"/>
              </w:rPr>
            </w:r>
          </w:p>
          <w:p w:rsidR="00000000" w:rsidDel="00000000" w:rsidP="00000000" w:rsidRDefault="00000000" w:rsidRPr="00000000" w14:paraId="000000F5">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PAYMENT OF DIRECTORS’ FEES AMOUNTING UP TO RM450,000 FOR THE PERIOD FROM 1 JANUARY 2024 UNTIL THE CONCLUSION OF THE NEXT ANNUAL GENERAL MEETING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6">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7">
            <w:pPr>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8">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9">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informed</w:t>
            </w:r>
            <w:r w:rsidDel="00000000" w:rsidR="00000000" w:rsidRPr="00000000">
              <w:rPr>
                <w:rFonts w:ascii="Arial" w:cs="Arial" w:eastAsia="Arial" w:hAnsi="Arial"/>
                <w:color w:val="000000"/>
                <w:sz w:val="22"/>
                <w:szCs w:val="22"/>
                <w:vertAlign w:val="baseline"/>
                <w:rtl w:val="0"/>
              </w:rPr>
              <w:t xml:space="preserve"> the Meeting</w:t>
            </w:r>
            <w:r w:rsidDel="00000000" w:rsidR="00000000" w:rsidRPr="00000000">
              <w:rPr>
                <w:rFonts w:ascii="Arial" w:cs="Arial" w:eastAsia="Arial" w:hAnsi="Arial"/>
                <w:sz w:val="22"/>
                <w:szCs w:val="22"/>
                <w:vertAlign w:val="baseline"/>
                <w:rtl w:val="0"/>
              </w:rPr>
              <w:t xml:space="preserve"> that the next item on the Agenda was to approve the payment of Directors’ Fees amounting to RM450,000 for the financial period from 1 January 2024 until the conclusion of the next Annual General Meeting. </w:t>
            </w:r>
          </w:p>
          <w:p w:rsidR="00000000" w:rsidDel="00000000" w:rsidP="00000000" w:rsidRDefault="00000000" w:rsidRPr="00000000" w14:paraId="000000FA">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B">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motion was then put aside to vote by poll at a later stage.</w:t>
            </w:r>
          </w:p>
        </w:tc>
      </w:tr>
      <w:tr>
        <w:trPr>
          <w:cantSplit w:val="0"/>
          <w:tblHeader w:val="0"/>
        </w:trPr>
        <w:tc>
          <w:tcPr>
            <w:vAlign w:val="top"/>
          </w:tcPr>
          <w:p w:rsidR="00000000" w:rsidDel="00000000" w:rsidP="00000000" w:rsidRDefault="00000000" w:rsidRPr="00000000" w14:paraId="000000FC">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D">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E">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9. </w:t>
            </w:r>
            <w:r w:rsidDel="00000000" w:rsidR="00000000" w:rsidRPr="00000000">
              <w:rPr>
                <w:rtl w:val="0"/>
              </w:rPr>
            </w:r>
          </w:p>
        </w:tc>
        <w:tc>
          <w:tcPr>
            <w:vAlign w:val="top"/>
          </w:tcPr>
          <w:p w:rsidR="00000000" w:rsidDel="00000000" w:rsidP="00000000" w:rsidRDefault="00000000" w:rsidRPr="00000000" w14:paraId="000000F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8</w:t>
            </w:r>
            <w:r w:rsidDel="00000000" w:rsidR="00000000" w:rsidRPr="00000000">
              <w:rPr>
                <w:rtl w:val="0"/>
              </w:rPr>
            </w:r>
          </w:p>
          <w:p w:rsidR="00000000" w:rsidDel="00000000" w:rsidP="00000000" w:rsidRDefault="00000000" w:rsidRPr="00000000" w14:paraId="00000100">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PAYMENT OF DIRECTORS’ REMUNERATION (EXCLUDING DIRECTORS’ FEES) PAYABLE TO THE BOARD OF THE COMPANY AND ITS SUBSIDIARIES UP TO AN AMOUNT OF RM250,000 FOR THE PERIOD FROM 1 JANUARY 2023 UNTIL 30 JUNE 2024</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1">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02">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3">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04">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informed the Meeting that the proposed Ordinary Resolution 8 was to approve the motion on the payment of Directors’ Remuneration (excluding Directors’ fees) payable to the Directors of the Company and its subsidiaries up to an amount of RM250,000 for the period from 1 January 2023 until 30 June 2024.</w:t>
            </w:r>
          </w:p>
        </w:tc>
      </w:tr>
      <w:tr>
        <w:trPr>
          <w:cantSplit w:val="0"/>
          <w:tblHeader w:val="0"/>
        </w:trPr>
        <w:tc>
          <w:tcPr>
            <w:vAlign w:val="top"/>
          </w:tcPr>
          <w:p w:rsidR="00000000" w:rsidDel="00000000" w:rsidP="00000000" w:rsidRDefault="00000000" w:rsidRPr="00000000" w14:paraId="00000105">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06">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7">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08">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highlighted that Section 230 of the Companies Act 2016 provides amongst others, that the fees of the Directors and any benefits payable to the Directors of a listed company and its subsidiaries shall be approved at a general meeting. </w:t>
            </w:r>
          </w:p>
          <w:p w:rsidR="00000000" w:rsidDel="00000000" w:rsidP="00000000" w:rsidRDefault="00000000" w:rsidRPr="00000000" w14:paraId="00000109">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A">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motion was then put aside to vote by poll at a later stage.</w:t>
            </w:r>
          </w:p>
        </w:tc>
      </w:tr>
      <w:tr>
        <w:trPr>
          <w:cantSplit w:val="0"/>
          <w:tblHeader w:val="0"/>
        </w:trPr>
        <w:tc>
          <w:tcPr>
            <w:vAlign w:val="top"/>
          </w:tcPr>
          <w:p w:rsidR="00000000" w:rsidDel="00000000" w:rsidP="00000000" w:rsidRDefault="00000000" w:rsidRPr="00000000" w14:paraId="0000010B">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0C">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D">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10E">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9</w:t>
            </w:r>
            <w:r w:rsidDel="00000000" w:rsidR="00000000" w:rsidRPr="00000000">
              <w:rPr>
                <w:rtl w:val="0"/>
              </w:rPr>
            </w:r>
          </w:p>
          <w:p w:rsidR="00000000" w:rsidDel="00000000" w:rsidP="00000000" w:rsidRDefault="00000000" w:rsidRPr="00000000" w14:paraId="0000010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PAYMENT OF DIRECTORS’ REMUNERATION (EXCLUDING DIRECTORS’ FEES) PAYABLE TO THE BOARD OF THE COMPANY AND ITS SUBSIDIARIES UP TO AN AMOUNT OF RM200,000 FOR THE PERIOD FROM 1 JULY 2024 UNTIL 30 JUNE 2025</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0">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11">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2">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13">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informed the Meeting that the proposed Ordinary Resolution 9 was to approve the motion on the payment of Directors’ Remuneration (excluding Directors’ fees) payable to the Directors of the Company and its subsidiaries up to an amount of RM200,000 for the period from 1 July 2024 until 30 June 2025.</w:t>
            </w:r>
          </w:p>
          <w:p w:rsidR="00000000" w:rsidDel="00000000" w:rsidP="00000000" w:rsidRDefault="00000000" w:rsidRPr="00000000" w14:paraId="00000114">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5">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motion was then put aside to vote by poll at a later stage.</w:t>
            </w:r>
          </w:p>
        </w:tc>
      </w:tr>
      <w:tr>
        <w:trPr>
          <w:cantSplit w:val="0"/>
          <w:tblHeader w:val="0"/>
        </w:trPr>
        <w:tc>
          <w:tcPr>
            <w:vAlign w:val="top"/>
          </w:tcPr>
          <w:p w:rsidR="00000000" w:rsidDel="00000000" w:rsidP="00000000" w:rsidRDefault="00000000" w:rsidRPr="00000000" w14:paraId="00000116">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17">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8">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119">
            <w:pPr>
              <w:ind w:left="720" w:hanging="72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10</w:t>
            </w:r>
            <w:r w:rsidDel="00000000" w:rsidR="00000000" w:rsidRPr="00000000">
              <w:rPr>
                <w:rtl w:val="0"/>
              </w:rPr>
            </w:r>
          </w:p>
          <w:p w:rsidR="00000000" w:rsidDel="00000000" w:rsidP="00000000" w:rsidRDefault="00000000" w:rsidRPr="00000000" w14:paraId="0000011A">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RE-APPOINTMENT OF MESSRS FOLKS DFK &amp; CO AS EXTERNAL AUDITORS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B">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1C">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D">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1E">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informed the Meeting that the next Agenda was on the re-appointment of Messrs Folks DFK &amp; Co. as Auditors of the Company for the ensuing year and to authorise the Directors to fix their remuneration for ensuing year. </w:t>
            </w:r>
          </w:p>
        </w:tc>
      </w:tr>
      <w:tr>
        <w:trPr>
          <w:cantSplit w:val="0"/>
          <w:tblHeader w:val="0"/>
        </w:trPr>
        <w:tc>
          <w:tcPr>
            <w:vAlign w:val="top"/>
          </w:tcPr>
          <w:p w:rsidR="00000000" w:rsidDel="00000000" w:rsidP="00000000" w:rsidRDefault="00000000" w:rsidRPr="00000000" w14:paraId="0000011F">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20">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1">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22">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was noted that the retiring Auditors, Messrs Folks DFK &amp; Co. had indicated their willingness to continue in office. </w:t>
            </w:r>
          </w:p>
          <w:p w:rsidR="00000000" w:rsidDel="00000000" w:rsidP="00000000" w:rsidRDefault="00000000" w:rsidRPr="00000000" w14:paraId="00000123">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24">
            <w:pPr>
              <w:tabs>
                <w:tab w:val="left" w:leader="none" w:pos="-1440"/>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motion was then put aside to vote by poll at a later stage.</w:t>
            </w:r>
          </w:p>
        </w:tc>
      </w:tr>
      <w:tr>
        <w:trPr>
          <w:cantSplit w:val="0"/>
          <w:tblHeader w:val="0"/>
        </w:trPr>
        <w:tc>
          <w:tcPr>
            <w:vAlign w:val="top"/>
          </w:tcPr>
          <w:p w:rsidR="00000000" w:rsidDel="00000000" w:rsidP="00000000" w:rsidRDefault="00000000" w:rsidRPr="00000000" w14:paraId="00000125">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26">
            <w:pPr>
              <w:tabs>
                <w:tab w:val="left" w:leader="none" w:pos="-1440"/>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7">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12.</w:t>
            </w:r>
            <w:r w:rsidDel="00000000" w:rsidR="00000000" w:rsidRPr="00000000">
              <w:rPr>
                <w:rtl w:val="0"/>
              </w:rPr>
            </w:r>
          </w:p>
        </w:tc>
        <w:tc>
          <w:tcPr>
            <w:vAlign w:val="top"/>
          </w:tcPr>
          <w:p w:rsidR="00000000" w:rsidDel="00000000" w:rsidP="00000000" w:rsidRDefault="00000000" w:rsidRPr="00000000" w14:paraId="00000128">
            <w:pPr>
              <w:ind w:left="720" w:hanging="72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SPECIAL BUSINESS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9">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2A">
            <w:pPr>
              <w:ind w:left="720" w:hanging="72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ORDINARY RESOLUTION 11</w:t>
            </w:r>
            <w:r w:rsidDel="00000000" w:rsidR="00000000" w:rsidRPr="00000000">
              <w:rPr>
                <w:rtl w:val="0"/>
              </w:rPr>
            </w:r>
          </w:p>
          <w:p w:rsidR="00000000" w:rsidDel="00000000" w:rsidP="00000000" w:rsidRDefault="00000000" w:rsidRPr="00000000" w14:paraId="0000012B">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PROPOSED WAIVER OF STATUTORY PRE-EMPTIVE RIGHTS OF THE SHAREHOLDERS</w:t>
            </w:r>
            <w:r w:rsidDel="00000000" w:rsidR="00000000" w:rsidRPr="00000000">
              <w:rPr>
                <w:rFonts w:ascii="Arial" w:cs="Arial" w:eastAsia="Arial" w:hAnsi="Arial"/>
                <w:b w:val="1"/>
                <w:smallCaps w:val="1"/>
                <w:sz w:val="22"/>
                <w:szCs w:val="22"/>
                <w:vertAlign w:val="baseline"/>
                <w:rtl w:val="0"/>
              </w:rPr>
              <w:t xml:space="preserve"> AND AUTHORITY TO ISSUE SHARES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C">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2D">
            <w:pPr>
              <w:ind w:left="720" w:hanging="720"/>
              <w:jc w:val="both"/>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E">
            <w:pPr>
              <w:jc w:val="both"/>
              <w:rPr>
                <w:rFonts w:ascii="Arial" w:cs="Arial" w:eastAsia="Arial" w:hAnsi="Arial"/>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12F">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Meeting then moved to the Special Business of the Meeting, which was to consider and if thought fit, to pass as Ordinary Resolution, to authorise the Directors of the Company to issue and allot an aggregate number of shares up to a maximum of ten per centum (10%) of the total number of issued shares and for such purposes as they consider would be in the best interest of the Company (“General Mandate”).</w:t>
            </w:r>
          </w:p>
        </w:tc>
      </w:tr>
      <w:tr>
        <w:trPr>
          <w:cantSplit w:val="0"/>
          <w:tblHeader w:val="0"/>
        </w:trPr>
        <w:tc>
          <w:tcPr>
            <w:vAlign w:val="top"/>
          </w:tcPr>
          <w:p w:rsidR="00000000" w:rsidDel="00000000" w:rsidP="00000000" w:rsidRDefault="00000000" w:rsidRPr="00000000" w14:paraId="00000130">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31">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2">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3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proposed Ordinary Resolution 11, if passed, would allow the Company to waive the statutory pre-emptive rights of the shareholders to be offered with new shares ranking equally to the existing issued shares of the Company arising from any issuance of new shares in the Company pursuant to the mandate.</w:t>
            </w:r>
          </w:p>
        </w:tc>
      </w:tr>
      <w:tr>
        <w:trPr>
          <w:cantSplit w:val="0"/>
          <w:tblHeader w:val="0"/>
        </w:trPr>
        <w:tc>
          <w:tcPr>
            <w:vAlign w:val="top"/>
          </w:tcPr>
          <w:p w:rsidR="00000000" w:rsidDel="00000000" w:rsidP="00000000" w:rsidRDefault="00000000" w:rsidRPr="00000000" w14:paraId="00000134">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35">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6">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37">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was noted that the details of the proposal had been set out in the Notice of the 30th AGM dated 30 April 2024, as below: -</w:t>
            </w:r>
          </w:p>
        </w:tc>
      </w:tr>
      <w:tr>
        <w:trPr>
          <w:cantSplit w:val="0"/>
          <w:tblHeader w:val="0"/>
        </w:trPr>
        <w:tc>
          <w:tcPr>
            <w:vAlign w:val="top"/>
          </w:tcPr>
          <w:p w:rsidR="00000000" w:rsidDel="00000000" w:rsidP="00000000" w:rsidRDefault="00000000" w:rsidRPr="00000000" w14:paraId="00000138">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39">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A">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3B">
            <w:pPr>
              <w:jc w:val="both"/>
              <w:rPr>
                <w:rFonts w:ascii="Arial" w:cs="Arial" w:eastAsia="Arial" w:hAnsi="Arial"/>
                <w:sz w:val="21"/>
                <w:szCs w:val="21"/>
                <w:vertAlign w:val="baseline"/>
              </w:rPr>
            </w:pPr>
            <w:r w:rsidDel="00000000" w:rsidR="00000000" w:rsidRPr="00000000">
              <w:rPr>
                <w:rFonts w:ascii="Arial" w:cs="Arial" w:eastAsia="Arial" w:hAnsi="Arial"/>
                <w:color w:val="000000"/>
                <w:sz w:val="22"/>
                <w:szCs w:val="22"/>
                <w:vertAlign w:val="baseline"/>
                <w:rtl w:val="0"/>
              </w:rPr>
              <w:t xml:space="preserve">“THAT subject always to the Companies Act 2016, Constitution of the Company and approvals from Bursa Malaysia Securities Berhad and any other governmental/ regulatory bodies, where such approval is necessary, authority be and is hereby given to the Directors pursuant to Sections 75 and 76 of the Companies Act 2016 to issue and allot not more than ten percent (10%) of the total number of issued shares (excluding treasury shares) of the Company at any time upon any such terms and conditions and for such purposes as the Directors may in their absolute discretion deem fit or in pursuance of offers, agreements or options to be made or granted by the Directors while this approval is in force until the conclusion of the next Annual General Meeting of the Company.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3C">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3D">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E">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3F">
            <w:pPr>
              <w:jc w:val="both"/>
              <w:rPr>
                <w:rFonts w:ascii="Arial" w:cs="Arial" w:eastAsia="Arial" w:hAnsi="Arial"/>
                <w:sz w:val="21"/>
                <w:szCs w:val="21"/>
                <w:vertAlign w:val="baseline"/>
              </w:rPr>
            </w:pPr>
            <w:r w:rsidDel="00000000" w:rsidR="00000000" w:rsidRPr="00000000">
              <w:rPr>
                <w:rFonts w:ascii="Arial" w:cs="Arial" w:eastAsia="Arial" w:hAnsi="Arial"/>
                <w:sz w:val="22"/>
                <w:szCs w:val="22"/>
                <w:vertAlign w:val="baseline"/>
                <w:rtl w:val="0"/>
              </w:rPr>
              <w:t xml:space="preserve">THAT pursuant to Section 85 of the Companies Act, 2016 to be read together with Article 13.2 of the Constitution of the Company, approval be and is hereby given to waive the statutory pre-emptive rights of the shareholders of the Company to be offered with new shares ranking equally to the existing issued shares of the Company arising from any issuance of new shares in the Company pursuant to this mandate.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0">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41">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2">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4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AND THAT the new shares to be issued shall, upon allotment and issuance, rank equally in all respects with the existing shares of the Company, save and except that they shall not be entitled to any dividends, rights, allotments and/or other forms of distribution that which may be declared, made or paid before the date of allotment of such new shares.”</w:t>
            </w:r>
          </w:p>
          <w:p w:rsidR="00000000" w:rsidDel="00000000" w:rsidP="00000000" w:rsidRDefault="00000000" w:rsidRPr="00000000" w14:paraId="0000014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motion was then put aside to vote by poll at a later stage.</w:t>
            </w:r>
          </w:p>
        </w:tc>
      </w:tr>
      <w:tr>
        <w:trPr>
          <w:cantSplit w:val="0"/>
          <w:tblHeader w:val="0"/>
        </w:trPr>
        <w:tc>
          <w:tcPr>
            <w:vAlign w:val="top"/>
          </w:tcPr>
          <w:p w:rsidR="00000000" w:rsidDel="00000000" w:rsidP="00000000" w:rsidRDefault="00000000" w:rsidRPr="00000000" w14:paraId="00000146">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47">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8">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13.</w:t>
            </w:r>
            <w:r w:rsidDel="00000000" w:rsidR="00000000" w:rsidRPr="00000000">
              <w:rPr>
                <w:rtl w:val="0"/>
              </w:rPr>
            </w:r>
          </w:p>
        </w:tc>
        <w:tc>
          <w:tcPr>
            <w:vAlign w:val="top"/>
          </w:tcPr>
          <w:p w:rsidR="00000000" w:rsidDel="00000000" w:rsidP="00000000" w:rsidRDefault="00000000" w:rsidRPr="00000000" w14:paraId="00000149">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ANY OTHER BUSINESS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A">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4B">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C">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4D">
            <w:pPr>
              <w:tabs>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was noted that there was no notice of any other business for transacting at the 30th AGM had been received.</w:t>
            </w:r>
          </w:p>
        </w:tc>
      </w:tr>
      <w:tr>
        <w:trPr>
          <w:cantSplit w:val="0"/>
          <w:tblHeader w:val="0"/>
        </w:trPr>
        <w:tc>
          <w:tcPr>
            <w:vAlign w:val="top"/>
          </w:tcPr>
          <w:p w:rsidR="00000000" w:rsidDel="00000000" w:rsidP="00000000" w:rsidRDefault="00000000" w:rsidRPr="00000000" w14:paraId="0000014E">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4F">
            <w:pPr>
              <w:tabs>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0">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51">
            <w:pPr>
              <w:tabs>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Meeting then proceeded with the Questions and Answers session. There was no question raised by the floor.</w:t>
            </w:r>
          </w:p>
        </w:tc>
      </w:tr>
      <w:tr>
        <w:trPr>
          <w:cantSplit w:val="0"/>
          <w:tblHeader w:val="0"/>
        </w:trPr>
        <w:tc>
          <w:tcPr>
            <w:vAlign w:val="top"/>
          </w:tcPr>
          <w:p w:rsidR="00000000" w:rsidDel="00000000" w:rsidP="00000000" w:rsidRDefault="00000000" w:rsidRPr="00000000" w14:paraId="00000152">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53">
            <w:pPr>
              <w:tabs>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4">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14.</w:t>
            </w:r>
            <w:r w:rsidDel="00000000" w:rsidR="00000000" w:rsidRPr="00000000">
              <w:rPr>
                <w:rtl w:val="0"/>
              </w:rPr>
            </w:r>
          </w:p>
        </w:tc>
        <w:tc>
          <w:tcPr>
            <w:vAlign w:val="top"/>
          </w:tcPr>
          <w:p w:rsidR="00000000" w:rsidDel="00000000" w:rsidP="00000000" w:rsidRDefault="00000000" w:rsidRPr="00000000" w14:paraId="00000155">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CONCLUSION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6">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57">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8">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5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Chairman then invited the representative from Dvote Services Sdn. Bhd. to explain on the procedures of polling.</w:t>
            </w:r>
          </w:p>
        </w:tc>
      </w:tr>
      <w:tr>
        <w:trPr>
          <w:cantSplit w:val="0"/>
          <w:tblHeader w:val="0"/>
        </w:trPr>
        <w:tc>
          <w:tcPr>
            <w:vAlign w:val="top"/>
          </w:tcPr>
          <w:p w:rsidR="00000000" w:rsidDel="00000000" w:rsidP="00000000" w:rsidRDefault="00000000" w:rsidRPr="00000000" w14:paraId="0000015A">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5B">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C">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5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Upon Dvote Services Sdn. Bhd.’s presentation, the Chairman announced that the Meeting was adjourned for fifteen (15) minutes for shareholders and proxies to cast their votes and Poll Administrator and Scrutineer to carry out their duties.  </w:t>
            </w:r>
          </w:p>
        </w:tc>
      </w:tr>
      <w:tr>
        <w:trPr>
          <w:cantSplit w:val="0"/>
          <w:tblHeader w:val="0"/>
        </w:trPr>
        <w:tc>
          <w:tcPr>
            <w:vAlign w:val="top"/>
          </w:tcPr>
          <w:p w:rsidR="00000000" w:rsidDel="00000000" w:rsidP="00000000" w:rsidRDefault="00000000" w:rsidRPr="00000000" w14:paraId="0000015E">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5F">
            <w:pPr>
              <w:jc w:val="both"/>
              <w:rPr>
                <w:rFonts w:ascii="Arial" w:cs="Arial" w:eastAsia="Arial" w:hAnsi="Arial"/>
                <w:sz w:val="22"/>
                <w:szCs w:val="22"/>
                <w:vertAlign w:val="baseline"/>
              </w:rPr>
            </w:pPr>
            <w:r w:rsidDel="00000000" w:rsidR="00000000" w:rsidRPr="00000000">
              <w:rPr>
                <w:rtl w:val="0"/>
              </w:rPr>
            </w:r>
          </w:p>
        </w:tc>
      </w:tr>
      <w:tr>
        <w:trPr>
          <w:cantSplit w:val="0"/>
          <w:trHeight w:val="549" w:hRule="atLeast"/>
          <w:tblHeader w:val="0"/>
        </w:trPr>
        <w:tc>
          <w:tcPr>
            <w:vAlign w:val="top"/>
          </w:tcPr>
          <w:p w:rsidR="00000000" w:rsidDel="00000000" w:rsidP="00000000" w:rsidRDefault="00000000" w:rsidRPr="00000000" w14:paraId="00000160">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61">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After the counting of the votes cast, the Chairman called the Meeting to order and announced the poll results as detailed hereunder:</w:t>
            </w:r>
          </w:p>
        </w:tc>
      </w:tr>
    </w:tbl>
    <w:p w:rsidR="00000000" w:rsidDel="00000000" w:rsidP="00000000" w:rsidRDefault="00000000" w:rsidRPr="00000000" w14:paraId="00000162">
      <w:pPr>
        <w:jc w:val="both"/>
        <w:rPr>
          <w:rFonts w:ascii="Arial" w:cs="Arial" w:eastAsia="Arial" w:hAnsi="Arial"/>
          <w:sz w:val="22"/>
          <w:szCs w:val="22"/>
          <w:vertAlign w:val="baseline"/>
        </w:rPr>
      </w:pPr>
      <w:r w:rsidDel="00000000" w:rsidR="00000000" w:rsidRPr="00000000">
        <w:rPr>
          <w:rtl w:val="0"/>
        </w:rPr>
      </w:r>
    </w:p>
    <w:tbl>
      <w:tblPr>
        <w:tblStyle w:val="Table3"/>
        <w:tblW w:w="9450.0" w:type="dxa"/>
        <w:jc w:val="left"/>
        <w:tblInd w:w="-9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071"/>
        <w:gridCol w:w="1263"/>
        <w:gridCol w:w="896"/>
        <w:gridCol w:w="1170"/>
        <w:gridCol w:w="990"/>
        <w:gridCol w:w="811"/>
        <w:gridCol w:w="1259"/>
        <w:gridCol w:w="990"/>
        <w:tblGridChange w:id="0">
          <w:tblGrid>
            <w:gridCol w:w="2071"/>
            <w:gridCol w:w="1263"/>
            <w:gridCol w:w="896"/>
            <w:gridCol w:w="1170"/>
            <w:gridCol w:w="990"/>
            <w:gridCol w:w="811"/>
            <w:gridCol w:w="1259"/>
            <w:gridCol w:w="990"/>
          </w:tblGrid>
        </w:tblGridChange>
      </w:tblGrid>
      <w:tr>
        <w:trPr>
          <w:cantSplit w:val="1"/>
          <w:tblHeader w:val="0"/>
        </w:trPr>
        <w:tc>
          <w:tcPr>
            <w:vMerge w:val="restart"/>
            <w:shd w:fill="aeaaaa" w:val="clear"/>
            <w:tcMar>
              <w:top w:w="60.0" w:type="dxa"/>
              <w:left w:w="60.0" w:type="dxa"/>
              <w:bottom w:w="60.0" w:type="dxa"/>
              <w:right w:w="60.0" w:type="dxa"/>
            </w:tcMar>
            <w:vAlign w:val="top"/>
          </w:tcPr>
          <w:p w:rsidR="00000000" w:rsidDel="00000000" w:rsidP="00000000" w:rsidRDefault="00000000" w:rsidRPr="00000000" w14:paraId="00000163">
            <w:pP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Resolutions</w:t>
            </w:r>
            <w:r w:rsidDel="00000000" w:rsidR="00000000" w:rsidRPr="00000000">
              <w:rPr>
                <w:rtl w:val="0"/>
              </w:rPr>
            </w:r>
          </w:p>
        </w:tc>
        <w:tc>
          <w:tcPr>
            <w:gridSpan w:val="3"/>
            <w:shd w:fill="aeaaaa" w:val="clear"/>
            <w:tcMar>
              <w:top w:w="60.0" w:type="dxa"/>
              <w:left w:w="60.0" w:type="dxa"/>
              <w:bottom w:w="60.0" w:type="dxa"/>
              <w:right w:w="60.0" w:type="dxa"/>
            </w:tcMar>
            <w:vAlign w:val="top"/>
          </w:tcPr>
          <w:p w:rsidR="00000000" w:rsidDel="00000000" w:rsidP="00000000" w:rsidRDefault="00000000" w:rsidRPr="00000000" w14:paraId="00000164">
            <w:pPr>
              <w:jc w:val="cente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Vote in favour</w:t>
            </w:r>
            <w:r w:rsidDel="00000000" w:rsidR="00000000" w:rsidRPr="00000000">
              <w:rPr>
                <w:rtl w:val="0"/>
              </w:rPr>
            </w:r>
          </w:p>
        </w:tc>
        <w:tc>
          <w:tcPr>
            <w:gridSpan w:val="3"/>
            <w:shd w:fill="aeaaaa" w:val="clear"/>
            <w:tcMar>
              <w:top w:w="60.0" w:type="dxa"/>
              <w:left w:w="60.0" w:type="dxa"/>
              <w:bottom w:w="60.0" w:type="dxa"/>
              <w:right w:w="60.0" w:type="dxa"/>
            </w:tcMar>
            <w:vAlign w:val="top"/>
          </w:tcPr>
          <w:p w:rsidR="00000000" w:rsidDel="00000000" w:rsidP="00000000" w:rsidRDefault="00000000" w:rsidRPr="00000000" w14:paraId="00000167">
            <w:pPr>
              <w:jc w:val="center"/>
              <w:rPr>
                <w:rFonts w:ascii="Arial" w:cs="Arial" w:eastAsia="Arial" w:hAnsi="Arial"/>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Vote Against</w:t>
            </w:r>
            <w:r w:rsidDel="00000000" w:rsidR="00000000" w:rsidRPr="00000000">
              <w:rPr>
                <w:rtl w:val="0"/>
              </w:rPr>
            </w:r>
          </w:p>
        </w:tc>
        <w:tc>
          <w:tcPr>
            <w:vMerge w:val="restart"/>
            <w:shd w:fill="aeaaaa" w:val="clear"/>
            <w:vAlign w:val="top"/>
          </w:tcPr>
          <w:p w:rsidR="00000000" w:rsidDel="00000000" w:rsidP="00000000" w:rsidRDefault="00000000" w:rsidRPr="00000000" w14:paraId="0000016A">
            <w:pPr>
              <w:jc w:val="center"/>
              <w:rPr>
                <w:rFonts w:ascii="Arial" w:cs="Arial" w:eastAsia="Arial" w:hAnsi="Arial"/>
                <w:b w:val="0"/>
                <w:color w:val="000000"/>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Results</w:t>
            </w:r>
            <w:r w:rsidDel="00000000" w:rsidR="00000000" w:rsidRPr="00000000">
              <w:rPr>
                <w:rtl w:val="0"/>
              </w:rPr>
            </w:r>
          </w:p>
        </w:tc>
      </w:tr>
      <w:tr>
        <w:trPr>
          <w:cantSplit w:val="1"/>
          <w:tblHeader w:val="0"/>
        </w:trPr>
        <w:tc>
          <w:tcPr>
            <w:vMerge w:val="continue"/>
            <w:shd w:fill="aeaaaa" w:val="clear"/>
            <w:tcMar>
              <w:top w:w="60.0" w:type="dxa"/>
              <w:left w:w="60.0" w:type="dxa"/>
              <w:bottom w:w="60.0" w:type="dxa"/>
              <w:right w:w="6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color w:val="000000"/>
                <w:sz w:val="19"/>
                <w:szCs w:val="19"/>
                <w:vertAlign w:val="baseline"/>
              </w:rPr>
            </w:pP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6C">
            <w:pPr>
              <w:jc w:val="cente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No. of Shares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6D">
            <w:pPr>
              <w:jc w:val="cente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tc>
        <w:tc>
          <w:tcPr>
            <w:shd w:fill="aeaaaa" w:val="clear"/>
            <w:vAlign w:val="top"/>
          </w:tcPr>
          <w:p w:rsidR="00000000" w:rsidDel="00000000" w:rsidP="00000000" w:rsidRDefault="00000000" w:rsidRPr="00000000" w14:paraId="0000016E">
            <w:pPr>
              <w:jc w:val="cente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No. of shareholders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6F">
            <w:pPr>
              <w:jc w:val="cente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No. of Shares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70">
            <w:pPr>
              <w:jc w:val="cente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tc>
        <w:tc>
          <w:tcPr>
            <w:shd w:fill="aeaaaa" w:val="clear"/>
            <w:vAlign w:val="top"/>
          </w:tcPr>
          <w:p w:rsidR="00000000" w:rsidDel="00000000" w:rsidP="00000000" w:rsidRDefault="00000000" w:rsidRPr="00000000" w14:paraId="00000171">
            <w:pPr>
              <w:jc w:val="cente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No. of shareholders</w:t>
            </w:r>
            <w:r w:rsidDel="00000000" w:rsidR="00000000" w:rsidRPr="00000000">
              <w:rPr>
                <w:rtl w:val="0"/>
              </w:rPr>
            </w:r>
          </w:p>
        </w:tc>
        <w:tc>
          <w:tcPr>
            <w:vMerge w:val="continue"/>
            <w:shd w:fill="aeaaaa" w:val="cle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color w:val="000000"/>
                <w:sz w:val="18"/>
                <w:szCs w:val="18"/>
                <w:vertAlign w:val="baseline"/>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7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1:</w:t>
            </w:r>
          </w:p>
          <w:p w:rsidR="00000000" w:rsidDel="00000000" w:rsidP="00000000" w:rsidRDefault="00000000" w:rsidRPr="00000000" w14:paraId="0000017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vertAlign w:val="baseline"/>
                <w:rtl w:val="0"/>
              </w:rPr>
              <w:t xml:space="preserve">To re-elect Mr. Tan Boon Pock, a director who is retiring in accordance with Article 18.11 of the Company's Constitution</w:t>
            </w:r>
            <w:r w:rsidDel="00000000" w:rsidR="00000000" w:rsidRPr="00000000">
              <w:rPr>
                <w:rtl w:val="0"/>
              </w:rPr>
            </w:r>
          </w:p>
        </w:tc>
        <w:tc>
          <w:tcPr>
            <w:shd w:fill="ffffff" w:val="clear"/>
            <w:tcMar>
              <w:top w:w="60.0" w:type="dxa"/>
              <w:left w:w="60.0" w:type="dxa"/>
              <w:bottom w:w="60.0" w:type="dxa"/>
              <w:right w:w="60.0" w:type="dxa"/>
            </w:tcMar>
            <w:vAlign w:val="top"/>
          </w:tcPr>
          <w:p w:rsidR="00000000" w:rsidDel="00000000" w:rsidP="00000000" w:rsidRDefault="00000000" w:rsidRPr="00000000" w14:paraId="00000175">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681,276,003</w:t>
            </w:r>
          </w:p>
        </w:tc>
        <w:tc>
          <w:tcPr>
            <w:shd w:fill="ffffff" w:val="clear"/>
            <w:tcMar>
              <w:top w:w="60.0" w:type="dxa"/>
              <w:left w:w="60.0" w:type="dxa"/>
              <w:bottom w:w="60.0" w:type="dxa"/>
              <w:right w:w="60.0" w:type="dxa"/>
            </w:tcMar>
            <w:vAlign w:val="top"/>
          </w:tcPr>
          <w:p w:rsidR="00000000" w:rsidDel="00000000" w:rsidP="00000000" w:rsidRDefault="00000000" w:rsidRPr="00000000" w14:paraId="00000176">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99.9560</w:t>
            </w:r>
          </w:p>
        </w:tc>
        <w:tc>
          <w:tcPr>
            <w:shd w:fill="ffffff" w:val="clear"/>
            <w:vAlign w:val="top"/>
          </w:tcPr>
          <w:p w:rsidR="00000000" w:rsidDel="00000000" w:rsidP="00000000" w:rsidRDefault="00000000" w:rsidRPr="00000000" w14:paraId="00000177">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26</w:t>
            </w:r>
          </w:p>
        </w:tc>
        <w:tc>
          <w:tcPr>
            <w:shd w:fill="ffffff" w:val="clear"/>
            <w:tcMar>
              <w:top w:w="60.0" w:type="dxa"/>
              <w:left w:w="60.0" w:type="dxa"/>
              <w:bottom w:w="60.0" w:type="dxa"/>
              <w:right w:w="60.0" w:type="dxa"/>
            </w:tcMar>
            <w:vAlign w:val="top"/>
          </w:tcPr>
          <w:p w:rsidR="00000000" w:rsidDel="00000000" w:rsidP="00000000" w:rsidRDefault="00000000" w:rsidRPr="00000000" w14:paraId="00000178">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300,000</w:t>
            </w:r>
          </w:p>
        </w:tc>
        <w:tc>
          <w:tcPr>
            <w:shd w:fill="ffffff" w:val="clear"/>
            <w:tcMar>
              <w:top w:w="60.0" w:type="dxa"/>
              <w:left w:w="60.0" w:type="dxa"/>
              <w:bottom w:w="60.0" w:type="dxa"/>
              <w:right w:w="60.0" w:type="dxa"/>
            </w:tcMar>
            <w:vAlign w:val="top"/>
          </w:tcPr>
          <w:p w:rsidR="00000000" w:rsidDel="00000000" w:rsidP="00000000" w:rsidRDefault="00000000" w:rsidRPr="00000000" w14:paraId="00000179">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0.0440</w:t>
            </w:r>
          </w:p>
        </w:tc>
        <w:tc>
          <w:tcPr>
            <w:shd w:fill="ffffff" w:val="clear"/>
            <w:tcMar>
              <w:top w:w="60.0" w:type="dxa"/>
              <w:left w:w="60.0" w:type="dxa"/>
              <w:bottom w:w="60.0" w:type="dxa"/>
              <w:right w:w="60.0" w:type="dxa"/>
            </w:tcMar>
            <w:vAlign w:val="top"/>
          </w:tcPr>
          <w:p w:rsidR="00000000" w:rsidDel="00000000" w:rsidP="00000000" w:rsidRDefault="00000000" w:rsidRPr="00000000" w14:paraId="0000017A">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1</w:t>
            </w:r>
          </w:p>
        </w:tc>
        <w:tc>
          <w:tcPr>
            <w:shd w:fill="ffffff" w:val="clear"/>
            <w:vAlign w:val="top"/>
          </w:tcPr>
          <w:p w:rsidR="00000000" w:rsidDel="00000000" w:rsidP="00000000" w:rsidRDefault="00000000" w:rsidRPr="00000000" w14:paraId="0000017B">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Carried</w:t>
            </w:r>
          </w:p>
        </w:tc>
      </w:tr>
    </w:tbl>
    <w:p w:rsidR="00000000" w:rsidDel="00000000" w:rsidP="00000000" w:rsidRDefault="00000000" w:rsidRPr="00000000" w14:paraId="0000017C">
      <w:pPr>
        <w:rPr>
          <w:vertAlign w:val="baseline"/>
        </w:rPr>
      </w:pPr>
      <w:r w:rsidDel="00000000" w:rsidR="00000000" w:rsidRPr="00000000">
        <w:br w:type="page"/>
      </w:r>
      <w:r w:rsidDel="00000000" w:rsidR="00000000" w:rsidRPr="00000000">
        <w:rPr>
          <w:rtl w:val="0"/>
        </w:rPr>
      </w:r>
    </w:p>
    <w:tbl>
      <w:tblPr>
        <w:tblStyle w:val="Table4"/>
        <w:tblW w:w="9450.0" w:type="dxa"/>
        <w:jc w:val="left"/>
        <w:tblInd w:w="-9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071"/>
        <w:gridCol w:w="1263"/>
        <w:gridCol w:w="896"/>
        <w:gridCol w:w="1170"/>
        <w:gridCol w:w="990"/>
        <w:gridCol w:w="811"/>
        <w:gridCol w:w="1259"/>
        <w:gridCol w:w="990"/>
        <w:tblGridChange w:id="0">
          <w:tblGrid>
            <w:gridCol w:w="2071"/>
            <w:gridCol w:w="1263"/>
            <w:gridCol w:w="896"/>
            <w:gridCol w:w="1170"/>
            <w:gridCol w:w="990"/>
            <w:gridCol w:w="811"/>
            <w:gridCol w:w="1259"/>
            <w:gridCol w:w="990"/>
          </w:tblGrid>
        </w:tblGridChange>
      </w:tblGrid>
      <w:tr>
        <w:trPr>
          <w:cantSplit w:val="0"/>
          <w:tblHeader w:val="0"/>
        </w:trPr>
        <w:tc>
          <w:tcPr>
            <w:shd w:fill="adadad" w:val="clear"/>
            <w:tcMar>
              <w:top w:w="60.0" w:type="dxa"/>
              <w:left w:w="60.0" w:type="dxa"/>
              <w:bottom w:w="60.0" w:type="dxa"/>
              <w:right w:w="60.0" w:type="dxa"/>
            </w:tcMar>
            <w:vAlign w:val="top"/>
          </w:tcPr>
          <w:p w:rsidR="00000000" w:rsidDel="00000000" w:rsidP="00000000" w:rsidRDefault="00000000" w:rsidRPr="00000000" w14:paraId="0000017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sz w:val="19"/>
                <w:szCs w:val="19"/>
                <w:u w:val="single"/>
                <w:vertAlign w:val="baseline"/>
              </w:rPr>
            </w:pPr>
            <w:r w:rsidDel="00000000" w:rsidR="00000000" w:rsidRPr="00000000">
              <w:rPr>
                <w:rFonts w:ascii="Arial" w:cs="Arial" w:eastAsia="Arial" w:hAnsi="Arial"/>
                <w:b w:val="1"/>
                <w:color w:val="000000"/>
                <w:sz w:val="18"/>
                <w:szCs w:val="18"/>
                <w:vertAlign w:val="baseline"/>
                <w:rtl w:val="0"/>
              </w:rPr>
              <w:t xml:space="preserve">Resolutions</w:t>
            </w:r>
            <w:r w:rsidDel="00000000" w:rsidR="00000000" w:rsidRPr="00000000">
              <w:rPr>
                <w:rtl w:val="0"/>
              </w:rPr>
            </w:r>
          </w:p>
        </w:tc>
        <w:tc>
          <w:tcPr>
            <w:gridSpan w:val="3"/>
            <w:shd w:fill="adadad" w:val="clear"/>
            <w:tcMar>
              <w:top w:w="60.0" w:type="dxa"/>
              <w:left w:w="60.0" w:type="dxa"/>
              <w:bottom w:w="60.0" w:type="dxa"/>
              <w:right w:w="60.0" w:type="dxa"/>
            </w:tcMar>
            <w:vAlign w:val="top"/>
          </w:tcPr>
          <w:p w:rsidR="00000000" w:rsidDel="00000000" w:rsidP="00000000" w:rsidRDefault="00000000" w:rsidRPr="00000000" w14:paraId="0000017E">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Vote in favour</w:t>
            </w:r>
            <w:r w:rsidDel="00000000" w:rsidR="00000000" w:rsidRPr="00000000">
              <w:rPr>
                <w:rtl w:val="0"/>
              </w:rPr>
            </w:r>
          </w:p>
        </w:tc>
        <w:tc>
          <w:tcPr>
            <w:gridSpan w:val="3"/>
            <w:shd w:fill="adadad" w:val="clear"/>
            <w:tcMar>
              <w:top w:w="60.0" w:type="dxa"/>
              <w:left w:w="60.0" w:type="dxa"/>
              <w:bottom w:w="60.0" w:type="dxa"/>
              <w:right w:w="60.0" w:type="dxa"/>
            </w:tcMar>
            <w:vAlign w:val="top"/>
          </w:tcPr>
          <w:p w:rsidR="00000000" w:rsidDel="00000000" w:rsidP="00000000" w:rsidRDefault="00000000" w:rsidRPr="00000000" w14:paraId="00000181">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Vote Against</w:t>
            </w:r>
            <w:r w:rsidDel="00000000" w:rsidR="00000000" w:rsidRPr="00000000">
              <w:rPr>
                <w:rtl w:val="0"/>
              </w:rPr>
            </w:r>
          </w:p>
        </w:tc>
        <w:tc>
          <w:tcPr>
            <w:shd w:fill="adadad" w:val="clear"/>
            <w:vAlign w:val="top"/>
          </w:tcPr>
          <w:p w:rsidR="00000000" w:rsidDel="00000000" w:rsidP="00000000" w:rsidRDefault="00000000" w:rsidRPr="00000000" w14:paraId="00000184">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Results</w:t>
            </w:r>
            <w:r w:rsidDel="00000000" w:rsidR="00000000" w:rsidRPr="00000000">
              <w:rPr>
                <w:rtl w:val="0"/>
              </w:rPr>
            </w:r>
          </w:p>
        </w:tc>
      </w:tr>
      <w:tr>
        <w:trPr>
          <w:cantSplit w:val="0"/>
          <w:tblHeader w:val="0"/>
        </w:trPr>
        <w:tc>
          <w:tcPr>
            <w:shd w:fill="adadad" w:val="clear"/>
            <w:tcMar>
              <w:top w:w="60.0" w:type="dxa"/>
              <w:left w:w="60.0" w:type="dxa"/>
              <w:bottom w:w="60.0" w:type="dxa"/>
              <w:right w:w="60.0" w:type="dxa"/>
            </w:tcMar>
            <w:vAlign w:val="top"/>
          </w:tcPr>
          <w:p w:rsidR="00000000" w:rsidDel="00000000" w:rsidP="00000000" w:rsidRDefault="00000000" w:rsidRPr="00000000" w14:paraId="0000018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sz w:val="19"/>
                <w:szCs w:val="19"/>
                <w:u w:val="single"/>
                <w:vertAlign w:val="baseline"/>
              </w:rPr>
            </w:pPr>
            <w:r w:rsidDel="00000000" w:rsidR="00000000" w:rsidRPr="00000000">
              <w:rPr>
                <w:rtl w:val="0"/>
              </w:rPr>
            </w:r>
          </w:p>
        </w:tc>
        <w:tc>
          <w:tcPr>
            <w:shd w:fill="adadad" w:val="clear"/>
            <w:tcMar>
              <w:top w:w="60.0" w:type="dxa"/>
              <w:left w:w="60.0" w:type="dxa"/>
              <w:bottom w:w="60.0" w:type="dxa"/>
              <w:right w:w="60.0" w:type="dxa"/>
            </w:tcMar>
            <w:vAlign w:val="top"/>
          </w:tcPr>
          <w:p w:rsidR="00000000" w:rsidDel="00000000" w:rsidP="00000000" w:rsidRDefault="00000000" w:rsidRPr="00000000" w14:paraId="00000186">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Shares</w:t>
            </w:r>
            <w:r w:rsidDel="00000000" w:rsidR="00000000" w:rsidRPr="00000000">
              <w:rPr>
                <w:rtl w:val="0"/>
              </w:rPr>
            </w:r>
          </w:p>
        </w:tc>
        <w:tc>
          <w:tcPr>
            <w:shd w:fill="adadad" w:val="clear"/>
            <w:tcMar>
              <w:top w:w="60.0" w:type="dxa"/>
              <w:left w:w="60.0" w:type="dxa"/>
              <w:bottom w:w="60.0" w:type="dxa"/>
              <w:right w:w="60.0" w:type="dxa"/>
            </w:tcMar>
            <w:vAlign w:val="top"/>
          </w:tcPr>
          <w:p w:rsidR="00000000" w:rsidDel="00000000" w:rsidP="00000000" w:rsidRDefault="00000000" w:rsidRPr="00000000" w14:paraId="00000187">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tc>
        <w:tc>
          <w:tcPr>
            <w:shd w:fill="adadad" w:val="clear"/>
            <w:vAlign w:val="top"/>
          </w:tcPr>
          <w:p w:rsidR="00000000" w:rsidDel="00000000" w:rsidP="00000000" w:rsidRDefault="00000000" w:rsidRPr="00000000" w14:paraId="00000188">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shareholders</w:t>
            </w:r>
            <w:r w:rsidDel="00000000" w:rsidR="00000000" w:rsidRPr="00000000">
              <w:rPr>
                <w:rtl w:val="0"/>
              </w:rPr>
            </w:r>
          </w:p>
        </w:tc>
        <w:tc>
          <w:tcPr>
            <w:shd w:fill="adadad" w:val="clear"/>
            <w:tcMar>
              <w:top w:w="60.0" w:type="dxa"/>
              <w:left w:w="60.0" w:type="dxa"/>
              <w:bottom w:w="60.0" w:type="dxa"/>
              <w:right w:w="60.0" w:type="dxa"/>
            </w:tcMar>
            <w:vAlign w:val="top"/>
          </w:tcPr>
          <w:p w:rsidR="00000000" w:rsidDel="00000000" w:rsidP="00000000" w:rsidRDefault="00000000" w:rsidRPr="00000000" w14:paraId="00000189">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Shares</w:t>
            </w:r>
            <w:r w:rsidDel="00000000" w:rsidR="00000000" w:rsidRPr="00000000">
              <w:rPr>
                <w:rtl w:val="0"/>
              </w:rPr>
            </w:r>
          </w:p>
        </w:tc>
        <w:tc>
          <w:tcPr>
            <w:shd w:fill="adadad" w:val="clear"/>
            <w:tcMar>
              <w:top w:w="60.0" w:type="dxa"/>
              <w:left w:w="60.0" w:type="dxa"/>
              <w:bottom w:w="60.0" w:type="dxa"/>
              <w:right w:w="60.0" w:type="dxa"/>
            </w:tcMar>
            <w:vAlign w:val="top"/>
          </w:tcPr>
          <w:p w:rsidR="00000000" w:rsidDel="00000000" w:rsidP="00000000" w:rsidRDefault="00000000" w:rsidRPr="00000000" w14:paraId="0000018A">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tc>
        <w:tc>
          <w:tcPr>
            <w:shd w:fill="adadad" w:val="clear"/>
            <w:tcMar>
              <w:top w:w="60.0" w:type="dxa"/>
              <w:left w:w="60.0" w:type="dxa"/>
              <w:bottom w:w="60.0" w:type="dxa"/>
              <w:right w:w="60.0" w:type="dxa"/>
            </w:tcMar>
            <w:vAlign w:val="top"/>
          </w:tcPr>
          <w:p w:rsidR="00000000" w:rsidDel="00000000" w:rsidP="00000000" w:rsidRDefault="00000000" w:rsidRPr="00000000" w14:paraId="0000018B">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shareholders</w:t>
            </w:r>
            <w:r w:rsidDel="00000000" w:rsidR="00000000" w:rsidRPr="00000000">
              <w:rPr>
                <w:rtl w:val="0"/>
              </w:rPr>
            </w:r>
          </w:p>
        </w:tc>
        <w:tc>
          <w:tcPr>
            <w:shd w:fill="adadad" w:val="clear"/>
            <w:vAlign w:val="top"/>
          </w:tcPr>
          <w:p w:rsidR="00000000" w:rsidDel="00000000" w:rsidP="00000000" w:rsidRDefault="00000000" w:rsidRPr="00000000" w14:paraId="0000018C">
            <w:pPr>
              <w:jc w:val="center"/>
              <w:rPr>
                <w:rFonts w:ascii="Arial" w:cs="Arial" w:eastAsia="Arial" w:hAnsi="Arial"/>
                <w:sz w:val="19"/>
                <w:szCs w:val="19"/>
                <w:vertAlign w:val="baseline"/>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8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vertAlign w:val="baseline"/>
              </w:rPr>
            </w:pPr>
            <w:r w:rsidDel="00000000" w:rsidR="00000000" w:rsidRPr="00000000">
              <w:rPr>
                <w:rFonts w:ascii="Arial" w:cs="Arial" w:eastAsia="Arial" w:hAnsi="Arial"/>
                <w:sz w:val="19"/>
                <w:szCs w:val="19"/>
                <w:u w:val="single"/>
                <w:vertAlign w:val="baseline"/>
                <w:rtl w:val="0"/>
              </w:rPr>
              <w:t xml:space="preserve">Ordinary Resolution 2</w:t>
            </w:r>
            <w:r w:rsidDel="00000000" w:rsidR="00000000" w:rsidRPr="00000000">
              <w:rPr>
                <w:rFonts w:ascii="Arial" w:cs="Arial" w:eastAsia="Arial" w:hAnsi="Arial"/>
                <w:sz w:val="19"/>
                <w:szCs w:val="19"/>
                <w:vertAlign w:val="baseline"/>
                <w:rtl w:val="0"/>
              </w:rPr>
              <w:t xml:space="preserve">:</w:t>
            </w:r>
          </w:p>
          <w:p w:rsidR="00000000" w:rsidDel="00000000" w:rsidP="00000000" w:rsidRDefault="00000000" w:rsidRPr="00000000" w14:paraId="0000018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To re-elect Mr. Loo Eng Hua, a director who is retiring in accordance with Article 18.11 of the Company's Constitution</w:t>
            </w:r>
          </w:p>
        </w:tc>
        <w:tc>
          <w:tcPr>
            <w:shd w:fill="ffffff" w:val="clear"/>
            <w:tcMar>
              <w:top w:w="60.0" w:type="dxa"/>
              <w:left w:w="60.0" w:type="dxa"/>
              <w:bottom w:w="60.0" w:type="dxa"/>
              <w:right w:w="60.0" w:type="dxa"/>
            </w:tcMar>
            <w:vAlign w:val="top"/>
          </w:tcPr>
          <w:p w:rsidR="00000000" w:rsidDel="00000000" w:rsidP="00000000" w:rsidRDefault="00000000" w:rsidRPr="00000000" w14:paraId="0000018F">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90">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vAlign w:val="top"/>
          </w:tcPr>
          <w:p w:rsidR="00000000" w:rsidDel="00000000" w:rsidP="00000000" w:rsidRDefault="00000000" w:rsidRPr="00000000" w14:paraId="00000191">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92">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93">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94">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vAlign w:val="top"/>
          </w:tcPr>
          <w:p w:rsidR="00000000" w:rsidDel="00000000" w:rsidP="00000000" w:rsidRDefault="00000000" w:rsidRPr="00000000" w14:paraId="00000195">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Withdrawn</w:t>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9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vertAlign w:val="baseline"/>
              </w:rPr>
            </w:pPr>
            <w:r w:rsidDel="00000000" w:rsidR="00000000" w:rsidRPr="00000000">
              <w:rPr>
                <w:rFonts w:ascii="Arial" w:cs="Arial" w:eastAsia="Arial" w:hAnsi="Arial"/>
                <w:sz w:val="19"/>
                <w:szCs w:val="19"/>
                <w:u w:val="single"/>
                <w:vertAlign w:val="baseline"/>
                <w:rtl w:val="0"/>
              </w:rPr>
              <w:t xml:space="preserve">Ordinary Resolution 3</w:t>
            </w:r>
            <w:r w:rsidDel="00000000" w:rsidR="00000000" w:rsidRPr="00000000">
              <w:rPr>
                <w:rFonts w:ascii="Arial" w:cs="Arial" w:eastAsia="Arial" w:hAnsi="Arial"/>
                <w:sz w:val="19"/>
                <w:szCs w:val="19"/>
                <w:vertAlign w:val="baseline"/>
                <w:rtl w:val="0"/>
              </w:rPr>
              <w:t xml:space="preserve">:</w:t>
            </w:r>
          </w:p>
          <w:p w:rsidR="00000000" w:rsidDel="00000000" w:rsidP="00000000" w:rsidRDefault="00000000" w:rsidRPr="00000000" w14:paraId="0000019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vertAlign w:val="baseline"/>
                <w:rtl w:val="0"/>
              </w:rPr>
              <w:t xml:space="preserve">To re-elect Mr. Leou Thiam Lai, a director who is retiring in accordance with Article 18.11 of the Company's Constitution</w:t>
            </w:r>
            <w:r w:rsidDel="00000000" w:rsidR="00000000" w:rsidRPr="00000000">
              <w:rPr>
                <w:rtl w:val="0"/>
              </w:rPr>
            </w:r>
          </w:p>
        </w:tc>
        <w:tc>
          <w:tcPr>
            <w:shd w:fill="ffffff" w:val="clear"/>
            <w:tcMar>
              <w:top w:w="60.0" w:type="dxa"/>
              <w:left w:w="60.0" w:type="dxa"/>
              <w:bottom w:w="60.0" w:type="dxa"/>
              <w:right w:w="60.0" w:type="dxa"/>
            </w:tcMar>
            <w:vAlign w:val="top"/>
          </w:tcPr>
          <w:p w:rsidR="00000000" w:rsidDel="00000000" w:rsidP="00000000" w:rsidRDefault="00000000" w:rsidRPr="00000000" w14:paraId="00000198">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99">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vAlign w:val="top"/>
          </w:tcPr>
          <w:p w:rsidR="00000000" w:rsidDel="00000000" w:rsidP="00000000" w:rsidRDefault="00000000" w:rsidRPr="00000000" w14:paraId="0000019A">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9B">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9C">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9D">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vAlign w:val="top"/>
          </w:tcPr>
          <w:p w:rsidR="00000000" w:rsidDel="00000000" w:rsidP="00000000" w:rsidRDefault="00000000" w:rsidRPr="00000000" w14:paraId="0000019E">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Withdrawn</w:t>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9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4:</w:t>
            </w:r>
          </w:p>
          <w:p w:rsidR="00000000" w:rsidDel="00000000" w:rsidP="00000000" w:rsidRDefault="00000000" w:rsidRPr="00000000" w14:paraId="000001A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vertAlign w:val="baseline"/>
                <w:rtl w:val="0"/>
              </w:rPr>
              <w:t xml:space="preserve">To re-elect Ms. Goh Siow Cheng, a director who is retiring in accordance with Article 18.11 of the Company's Constitution</w:t>
            </w:r>
            <w:r w:rsidDel="00000000" w:rsidR="00000000" w:rsidRPr="00000000">
              <w:rPr>
                <w:rtl w:val="0"/>
              </w:rPr>
            </w:r>
          </w:p>
        </w:tc>
        <w:tc>
          <w:tcPr>
            <w:shd w:fill="ffffff" w:val="clear"/>
            <w:tcMar>
              <w:top w:w="60.0" w:type="dxa"/>
              <w:left w:w="60.0" w:type="dxa"/>
              <w:bottom w:w="60.0" w:type="dxa"/>
              <w:right w:w="60.0" w:type="dxa"/>
            </w:tcMar>
            <w:vAlign w:val="top"/>
          </w:tcPr>
          <w:p w:rsidR="00000000" w:rsidDel="00000000" w:rsidP="00000000" w:rsidRDefault="00000000" w:rsidRPr="00000000" w14:paraId="000001A1">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673,976,003</w:t>
            </w:r>
          </w:p>
        </w:tc>
        <w:tc>
          <w:tcPr>
            <w:shd w:fill="ffffff" w:val="clear"/>
            <w:tcMar>
              <w:top w:w="60.0" w:type="dxa"/>
              <w:left w:w="60.0" w:type="dxa"/>
              <w:bottom w:w="60.0" w:type="dxa"/>
              <w:right w:w="60.0" w:type="dxa"/>
            </w:tcMar>
            <w:vAlign w:val="top"/>
          </w:tcPr>
          <w:p w:rsidR="00000000" w:rsidDel="00000000" w:rsidP="00000000" w:rsidRDefault="00000000" w:rsidRPr="00000000" w14:paraId="000001A2">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98.8560</w:t>
            </w:r>
          </w:p>
        </w:tc>
        <w:tc>
          <w:tcPr>
            <w:shd w:fill="ffffff" w:val="clear"/>
            <w:vAlign w:val="top"/>
          </w:tcPr>
          <w:p w:rsidR="00000000" w:rsidDel="00000000" w:rsidP="00000000" w:rsidRDefault="00000000" w:rsidRPr="00000000" w14:paraId="000001A3">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26</w:t>
            </w:r>
          </w:p>
        </w:tc>
        <w:tc>
          <w:tcPr>
            <w:shd w:fill="ffffff" w:val="clear"/>
            <w:tcMar>
              <w:top w:w="60.0" w:type="dxa"/>
              <w:left w:w="60.0" w:type="dxa"/>
              <w:bottom w:w="60.0" w:type="dxa"/>
              <w:right w:w="60.0" w:type="dxa"/>
            </w:tcMar>
            <w:vAlign w:val="top"/>
          </w:tcPr>
          <w:p w:rsidR="00000000" w:rsidDel="00000000" w:rsidP="00000000" w:rsidRDefault="00000000" w:rsidRPr="00000000" w14:paraId="000001A4">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7,800,000</w:t>
            </w:r>
          </w:p>
        </w:tc>
        <w:tc>
          <w:tcPr>
            <w:shd w:fill="ffffff" w:val="clear"/>
            <w:tcMar>
              <w:top w:w="60.0" w:type="dxa"/>
              <w:left w:w="60.0" w:type="dxa"/>
              <w:bottom w:w="60.0" w:type="dxa"/>
              <w:right w:w="60.0" w:type="dxa"/>
            </w:tcMar>
            <w:vAlign w:val="top"/>
          </w:tcPr>
          <w:p w:rsidR="00000000" w:rsidDel="00000000" w:rsidP="00000000" w:rsidRDefault="00000000" w:rsidRPr="00000000" w14:paraId="000001A5">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1.1440</w:t>
            </w:r>
          </w:p>
        </w:tc>
        <w:tc>
          <w:tcPr>
            <w:shd w:fill="ffffff" w:val="clear"/>
            <w:tcMar>
              <w:top w:w="60.0" w:type="dxa"/>
              <w:left w:w="60.0" w:type="dxa"/>
              <w:bottom w:w="60.0" w:type="dxa"/>
              <w:right w:w="60.0" w:type="dxa"/>
            </w:tcMar>
            <w:vAlign w:val="top"/>
          </w:tcPr>
          <w:p w:rsidR="00000000" w:rsidDel="00000000" w:rsidP="00000000" w:rsidRDefault="00000000" w:rsidRPr="00000000" w14:paraId="000001A6">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w:t>
            </w:r>
          </w:p>
        </w:tc>
        <w:tc>
          <w:tcPr>
            <w:shd w:fill="ffffff" w:val="clear"/>
            <w:vAlign w:val="top"/>
          </w:tcPr>
          <w:p w:rsidR="00000000" w:rsidDel="00000000" w:rsidP="00000000" w:rsidRDefault="00000000" w:rsidRPr="00000000" w14:paraId="000001A7">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Carried</w:t>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A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5:</w:t>
            </w:r>
          </w:p>
          <w:p w:rsidR="00000000" w:rsidDel="00000000" w:rsidP="00000000" w:rsidRDefault="00000000" w:rsidRPr="00000000" w14:paraId="000001A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To re-elect Ms. Hon Kah Lai, a director who is retiring in accordance with Article 18.11 of the Company's Constitution</w:t>
            </w:r>
          </w:p>
        </w:tc>
        <w:tc>
          <w:tcPr>
            <w:shd w:fill="ffffff" w:val="clear"/>
            <w:tcMar>
              <w:top w:w="60.0" w:type="dxa"/>
              <w:left w:w="60.0" w:type="dxa"/>
              <w:bottom w:w="60.0" w:type="dxa"/>
              <w:right w:w="60.0" w:type="dxa"/>
            </w:tcMar>
            <w:vAlign w:val="top"/>
          </w:tcPr>
          <w:p w:rsidR="00000000" w:rsidDel="00000000" w:rsidP="00000000" w:rsidRDefault="00000000" w:rsidRPr="00000000" w14:paraId="000001AA">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AB">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vAlign w:val="top"/>
          </w:tcPr>
          <w:p w:rsidR="00000000" w:rsidDel="00000000" w:rsidP="00000000" w:rsidRDefault="00000000" w:rsidRPr="00000000" w14:paraId="000001AC">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AD">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AE">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tcMar>
              <w:top w:w="60.0" w:type="dxa"/>
              <w:left w:w="60.0" w:type="dxa"/>
              <w:bottom w:w="60.0" w:type="dxa"/>
              <w:right w:w="60.0" w:type="dxa"/>
            </w:tcMar>
            <w:vAlign w:val="top"/>
          </w:tcPr>
          <w:p w:rsidR="00000000" w:rsidDel="00000000" w:rsidP="00000000" w:rsidRDefault="00000000" w:rsidRPr="00000000" w14:paraId="000001AF">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t>
            </w:r>
          </w:p>
        </w:tc>
        <w:tc>
          <w:tcPr>
            <w:shd w:fill="ffffff" w:val="clear"/>
            <w:vAlign w:val="top"/>
          </w:tcPr>
          <w:p w:rsidR="00000000" w:rsidDel="00000000" w:rsidP="00000000" w:rsidRDefault="00000000" w:rsidRPr="00000000" w14:paraId="000001B0">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Withdrawn</w:t>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B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6:</w:t>
            </w:r>
          </w:p>
          <w:p w:rsidR="00000000" w:rsidDel="00000000" w:rsidP="00000000" w:rsidRDefault="00000000" w:rsidRPr="00000000" w14:paraId="000001B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To approve the payment of Directors' Fees amounting to RM151,734 for the financial year ended 31 December 2023</w:t>
            </w:r>
          </w:p>
        </w:tc>
        <w:tc>
          <w:tcPr>
            <w:shd w:fill="ffffff" w:val="clear"/>
            <w:tcMar>
              <w:top w:w="60.0" w:type="dxa"/>
              <w:left w:w="60.0" w:type="dxa"/>
              <w:bottom w:w="60.0" w:type="dxa"/>
              <w:right w:w="60.0" w:type="dxa"/>
            </w:tcMar>
            <w:vAlign w:val="top"/>
          </w:tcPr>
          <w:p w:rsidR="00000000" w:rsidDel="00000000" w:rsidP="00000000" w:rsidRDefault="00000000" w:rsidRPr="00000000" w14:paraId="000001B3">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596,031,722</w:t>
            </w:r>
          </w:p>
        </w:tc>
        <w:tc>
          <w:tcPr>
            <w:shd w:fill="ffffff" w:val="clear"/>
            <w:tcMar>
              <w:top w:w="60.0" w:type="dxa"/>
              <w:left w:w="60.0" w:type="dxa"/>
              <w:bottom w:w="60.0" w:type="dxa"/>
              <w:right w:w="60.0" w:type="dxa"/>
            </w:tcMar>
            <w:vAlign w:val="top"/>
          </w:tcPr>
          <w:p w:rsidR="00000000" w:rsidDel="00000000" w:rsidP="00000000" w:rsidRDefault="00000000" w:rsidRPr="00000000" w14:paraId="000001B4">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99.9500</w:t>
            </w:r>
          </w:p>
        </w:tc>
        <w:tc>
          <w:tcPr>
            <w:shd w:fill="ffffff" w:val="clear"/>
            <w:vAlign w:val="top"/>
          </w:tcPr>
          <w:p w:rsidR="00000000" w:rsidDel="00000000" w:rsidP="00000000" w:rsidRDefault="00000000" w:rsidRPr="00000000" w14:paraId="000001B5">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24</w:t>
            </w:r>
          </w:p>
        </w:tc>
        <w:tc>
          <w:tcPr>
            <w:shd w:fill="ffffff" w:val="clear"/>
            <w:tcMar>
              <w:top w:w="60.0" w:type="dxa"/>
              <w:left w:w="60.0" w:type="dxa"/>
              <w:bottom w:w="60.0" w:type="dxa"/>
              <w:right w:w="60.0" w:type="dxa"/>
            </w:tcMar>
            <w:vAlign w:val="top"/>
          </w:tcPr>
          <w:p w:rsidR="00000000" w:rsidDel="00000000" w:rsidP="00000000" w:rsidRDefault="00000000" w:rsidRPr="00000000" w14:paraId="000001B6">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300,100</w:t>
            </w:r>
          </w:p>
        </w:tc>
        <w:tc>
          <w:tcPr>
            <w:shd w:fill="ffffff" w:val="clear"/>
            <w:tcMar>
              <w:top w:w="60.0" w:type="dxa"/>
              <w:left w:w="60.0" w:type="dxa"/>
              <w:bottom w:w="60.0" w:type="dxa"/>
              <w:right w:w="60.0" w:type="dxa"/>
            </w:tcMar>
            <w:vAlign w:val="top"/>
          </w:tcPr>
          <w:p w:rsidR="00000000" w:rsidDel="00000000" w:rsidP="00000000" w:rsidRDefault="00000000" w:rsidRPr="00000000" w14:paraId="000001B7">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0.0500</w:t>
            </w:r>
          </w:p>
        </w:tc>
        <w:tc>
          <w:tcPr>
            <w:shd w:fill="auto" w:val="clear"/>
            <w:tcMar>
              <w:top w:w="60.0" w:type="dxa"/>
              <w:left w:w="60.0" w:type="dxa"/>
              <w:bottom w:w="60.0" w:type="dxa"/>
              <w:right w:w="60.0" w:type="dxa"/>
            </w:tcMar>
            <w:vAlign w:val="top"/>
          </w:tcPr>
          <w:p w:rsidR="00000000" w:rsidDel="00000000" w:rsidP="00000000" w:rsidRDefault="00000000" w:rsidRPr="00000000" w14:paraId="000001B8">
            <w:pPr>
              <w:jc w:val="center"/>
              <w:rPr>
                <w:rFonts w:ascii="Arial" w:cs="Arial" w:eastAsia="Arial" w:hAnsi="Arial"/>
                <w:sz w:val="19"/>
                <w:szCs w:val="19"/>
                <w:vertAlign w:val="baseline"/>
              </w:rPr>
            </w:pPr>
            <w:r w:rsidDel="00000000" w:rsidR="00000000" w:rsidRPr="00000000">
              <w:rPr>
                <w:rFonts w:ascii="Arial" w:cs="Arial" w:eastAsia="Arial" w:hAnsi="Arial"/>
                <w:color w:val="464646"/>
                <w:sz w:val="18"/>
                <w:szCs w:val="18"/>
                <w:shd w:fill="f7f7f7" w:val="clear"/>
                <w:vertAlign w:val="baseline"/>
                <w:rtl w:val="0"/>
              </w:rPr>
              <w:t xml:space="preserve">2</w:t>
            </w:r>
            <w:r w:rsidDel="00000000" w:rsidR="00000000" w:rsidRPr="00000000">
              <w:rPr>
                <w:rtl w:val="0"/>
              </w:rPr>
            </w:r>
          </w:p>
        </w:tc>
        <w:tc>
          <w:tcPr>
            <w:shd w:fill="ffffff" w:val="clear"/>
            <w:vAlign w:val="top"/>
          </w:tcPr>
          <w:p w:rsidR="00000000" w:rsidDel="00000000" w:rsidP="00000000" w:rsidRDefault="00000000" w:rsidRPr="00000000" w14:paraId="000001B9">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Carried</w:t>
            </w:r>
          </w:p>
        </w:tc>
      </w:tr>
    </w:tbl>
    <w:p w:rsidR="00000000" w:rsidDel="00000000" w:rsidP="00000000" w:rsidRDefault="00000000" w:rsidRPr="00000000" w14:paraId="000001BA">
      <w:pPr>
        <w:rPr>
          <w:vertAlign w:val="baseline"/>
        </w:rPr>
      </w:pPr>
      <w:r w:rsidDel="00000000" w:rsidR="00000000" w:rsidRPr="00000000">
        <w:rPr>
          <w:rtl w:val="0"/>
        </w:rPr>
      </w:r>
    </w:p>
    <w:p w:rsidR="00000000" w:rsidDel="00000000" w:rsidP="00000000" w:rsidRDefault="00000000" w:rsidRPr="00000000" w14:paraId="000001BB">
      <w:pPr>
        <w:ind w:firstLine="720"/>
        <w:rPr>
          <w:vertAlign w:val="baseline"/>
        </w:rPr>
      </w:pPr>
      <w:r w:rsidDel="00000000" w:rsidR="00000000" w:rsidRPr="00000000">
        <w:rPr>
          <w:rtl w:val="0"/>
        </w:rPr>
      </w:r>
    </w:p>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vertAlign w:val="baseline"/>
        </w:rPr>
      </w:pPr>
      <w:r w:rsidDel="00000000" w:rsidR="00000000" w:rsidRPr="00000000">
        <w:rPr>
          <w:rtl w:val="0"/>
        </w:rPr>
      </w:r>
    </w:p>
    <w:p w:rsidR="00000000" w:rsidDel="00000000" w:rsidP="00000000" w:rsidRDefault="00000000" w:rsidRPr="00000000" w14:paraId="000001BE">
      <w:pPr>
        <w:rPr>
          <w:vertAlign w:val="baseline"/>
        </w:rPr>
      </w:pPr>
      <w:r w:rsidDel="00000000" w:rsidR="00000000" w:rsidRPr="00000000">
        <w:br w:type="page"/>
      </w:r>
      <w:r w:rsidDel="00000000" w:rsidR="00000000" w:rsidRPr="00000000">
        <w:rPr>
          <w:rtl w:val="0"/>
        </w:rPr>
      </w:r>
    </w:p>
    <w:tbl>
      <w:tblPr>
        <w:tblStyle w:val="Table5"/>
        <w:tblW w:w="9450.000000000002" w:type="dxa"/>
        <w:jc w:val="left"/>
        <w:tblInd w:w="-9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075"/>
        <w:gridCol w:w="1261"/>
        <w:gridCol w:w="990"/>
        <w:gridCol w:w="1162"/>
        <w:gridCol w:w="996"/>
        <w:gridCol w:w="811"/>
        <w:gridCol w:w="1255"/>
        <w:gridCol w:w="900"/>
        <w:tblGridChange w:id="0">
          <w:tblGrid>
            <w:gridCol w:w="2075"/>
            <w:gridCol w:w="1261"/>
            <w:gridCol w:w="990"/>
            <w:gridCol w:w="1162"/>
            <w:gridCol w:w="996"/>
            <w:gridCol w:w="811"/>
            <w:gridCol w:w="1255"/>
            <w:gridCol w:w="900"/>
          </w:tblGrid>
        </w:tblGridChange>
      </w:tblGrid>
      <w:tr>
        <w:trPr>
          <w:cantSplit w:val="1"/>
          <w:tblHeader w:val="0"/>
        </w:trPr>
        <w:tc>
          <w:tcPr>
            <w:vMerge w:val="restart"/>
            <w:shd w:fill="aeaaaa" w:val="clear"/>
            <w:tcMar>
              <w:top w:w="60.0" w:type="dxa"/>
              <w:left w:w="60.0" w:type="dxa"/>
              <w:bottom w:w="60.0" w:type="dxa"/>
              <w:right w:w="60.0" w:type="dxa"/>
            </w:tcMar>
            <w:vAlign w:val="top"/>
          </w:tcPr>
          <w:p w:rsidR="00000000" w:rsidDel="00000000" w:rsidP="00000000" w:rsidRDefault="00000000" w:rsidRPr="00000000" w14:paraId="000001B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vertAlign w:val="baseline"/>
              </w:rPr>
            </w:pPr>
            <w:r w:rsidDel="00000000" w:rsidR="00000000" w:rsidRPr="00000000">
              <w:rPr>
                <w:rFonts w:ascii="Arial" w:cs="Arial" w:eastAsia="Arial" w:hAnsi="Arial"/>
                <w:b w:val="1"/>
                <w:color w:val="000000"/>
                <w:sz w:val="18"/>
                <w:szCs w:val="18"/>
                <w:vertAlign w:val="baseline"/>
                <w:rtl w:val="0"/>
              </w:rPr>
              <w:t xml:space="preserve">Resolutions</w:t>
            </w:r>
            <w:r w:rsidDel="00000000" w:rsidR="00000000" w:rsidRPr="00000000">
              <w:rPr>
                <w:rtl w:val="0"/>
              </w:rPr>
            </w:r>
          </w:p>
        </w:tc>
        <w:tc>
          <w:tcPr>
            <w:gridSpan w:val="3"/>
            <w:shd w:fill="aeaaaa" w:val="clear"/>
            <w:tcMar>
              <w:top w:w="60.0" w:type="dxa"/>
              <w:left w:w="60.0" w:type="dxa"/>
              <w:bottom w:w="60.0" w:type="dxa"/>
              <w:right w:w="60.0" w:type="dxa"/>
            </w:tcMar>
            <w:vAlign w:val="top"/>
          </w:tcPr>
          <w:p w:rsidR="00000000" w:rsidDel="00000000" w:rsidP="00000000" w:rsidRDefault="00000000" w:rsidRPr="00000000" w14:paraId="000001C0">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Vote in favour</w:t>
            </w:r>
            <w:r w:rsidDel="00000000" w:rsidR="00000000" w:rsidRPr="00000000">
              <w:rPr>
                <w:rtl w:val="0"/>
              </w:rPr>
            </w:r>
          </w:p>
        </w:tc>
        <w:tc>
          <w:tcPr>
            <w:gridSpan w:val="3"/>
            <w:shd w:fill="aeaaaa" w:val="clear"/>
            <w:tcMar>
              <w:top w:w="60.0" w:type="dxa"/>
              <w:left w:w="60.0" w:type="dxa"/>
              <w:bottom w:w="60.0" w:type="dxa"/>
              <w:right w:w="60.0" w:type="dxa"/>
            </w:tcMar>
            <w:vAlign w:val="top"/>
          </w:tcPr>
          <w:p w:rsidR="00000000" w:rsidDel="00000000" w:rsidP="00000000" w:rsidRDefault="00000000" w:rsidRPr="00000000" w14:paraId="000001C3">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Vote Against</w:t>
            </w:r>
            <w:r w:rsidDel="00000000" w:rsidR="00000000" w:rsidRPr="00000000">
              <w:rPr>
                <w:rtl w:val="0"/>
              </w:rPr>
            </w:r>
          </w:p>
        </w:tc>
        <w:tc>
          <w:tcPr>
            <w:vMerge w:val="restart"/>
            <w:shd w:fill="aeaaaa" w:val="clear"/>
            <w:vAlign w:val="top"/>
          </w:tcPr>
          <w:p w:rsidR="00000000" w:rsidDel="00000000" w:rsidP="00000000" w:rsidRDefault="00000000" w:rsidRPr="00000000" w14:paraId="000001C6">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Results</w:t>
            </w:r>
            <w:r w:rsidDel="00000000" w:rsidR="00000000" w:rsidRPr="00000000">
              <w:rPr>
                <w:rtl w:val="0"/>
              </w:rPr>
            </w:r>
          </w:p>
        </w:tc>
      </w:tr>
      <w:tr>
        <w:trPr>
          <w:cantSplit w:val="1"/>
          <w:tblHeader w:val="0"/>
        </w:trPr>
        <w:tc>
          <w:tcPr>
            <w:vMerge w:val="continue"/>
            <w:shd w:fill="aeaaaa" w:val="clear"/>
            <w:tcMar>
              <w:top w:w="60.0" w:type="dxa"/>
              <w:left w:w="60.0" w:type="dxa"/>
              <w:bottom w:w="60.0" w:type="dxa"/>
              <w:right w:w="6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vertAlign w:val="baseline"/>
              </w:rPr>
            </w:pP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C8">
            <w:pPr>
              <w:jc w:val="center"/>
              <w:rPr>
                <w:rFonts w:ascii="Arial" w:cs="Arial" w:eastAsia="Arial" w:hAnsi="Arial"/>
                <w:b w:val="0"/>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C9">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tc>
        <w:tc>
          <w:tcPr>
            <w:shd w:fill="aeaaaa" w:val="clear"/>
            <w:vAlign w:val="top"/>
          </w:tcPr>
          <w:p w:rsidR="00000000" w:rsidDel="00000000" w:rsidP="00000000" w:rsidRDefault="00000000" w:rsidRPr="00000000" w14:paraId="000001CA">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shareholders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CB">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CC">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CD">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shareholders</w:t>
            </w:r>
            <w:r w:rsidDel="00000000" w:rsidR="00000000" w:rsidRPr="00000000">
              <w:rPr>
                <w:rtl w:val="0"/>
              </w:rPr>
            </w:r>
          </w:p>
        </w:tc>
        <w:tc>
          <w:tcPr>
            <w:vMerge w:val="continue"/>
            <w:shd w:fill="aeaaaa" w:val="cle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vertAlign w:val="baseline"/>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C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7:</w:t>
            </w:r>
          </w:p>
          <w:p w:rsidR="00000000" w:rsidDel="00000000" w:rsidP="00000000" w:rsidRDefault="00000000" w:rsidRPr="00000000" w14:paraId="000001D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vertAlign w:val="baseline"/>
                <w:rtl w:val="0"/>
              </w:rPr>
              <w:t xml:space="preserve">To approve the payment of Directors' Fees amounting up to RM450,000 for the period from 1 January 2024 until the conclusion of the next Annual General Meeting</w:t>
            </w:r>
            <w:r w:rsidDel="00000000" w:rsidR="00000000" w:rsidRPr="00000000">
              <w:rPr>
                <w:rtl w:val="0"/>
              </w:rPr>
            </w:r>
          </w:p>
        </w:tc>
        <w:tc>
          <w:tcPr>
            <w:shd w:fill="ffffff" w:val="clear"/>
            <w:tcMar>
              <w:top w:w="60.0" w:type="dxa"/>
              <w:left w:w="60.0" w:type="dxa"/>
              <w:bottom w:w="60.0" w:type="dxa"/>
              <w:right w:w="60.0" w:type="dxa"/>
            </w:tcMar>
            <w:vAlign w:val="top"/>
          </w:tcPr>
          <w:p w:rsidR="00000000" w:rsidDel="00000000" w:rsidP="00000000" w:rsidRDefault="00000000" w:rsidRPr="00000000" w14:paraId="000001D1">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596,031,722</w:t>
            </w:r>
          </w:p>
        </w:tc>
        <w:tc>
          <w:tcPr>
            <w:shd w:fill="ffffff" w:val="clear"/>
            <w:tcMar>
              <w:top w:w="60.0" w:type="dxa"/>
              <w:left w:w="60.0" w:type="dxa"/>
              <w:bottom w:w="60.0" w:type="dxa"/>
              <w:right w:w="60.0" w:type="dxa"/>
            </w:tcMar>
            <w:vAlign w:val="top"/>
          </w:tcPr>
          <w:p w:rsidR="00000000" w:rsidDel="00000000" w:rsidP="00000000" w:rsidRDefault="00000000" w:rsidRPr="00000000" w14:paraId="000001D2">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99.9500</w:t>
            </w:r>
          </w:p>
        </w:tc>
        <w:tc>
          <w:tcPr>
            <w:shd w:fill="ffffff" w:val="clear"/>
            <w:vAlign w:val="top"/>
          </w:tcPr>
          <w:p w:rsidR="00000000" w:rsidDel="00000000" w:rsidP="00000000" w:rsidRDefault="00000000" w:rsidRPr="00000000" w14:paraId="000001D3">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24</w:t>
            </w:r>
          </w:p>
        </w:tc>
        <w:tc>
          <w:tcPr>
            <w:shd w:fill="ffffff" w:val="clear"/>
            <w:tcMar>
              <w:top w:w="60.0" w:type="dxa"/>
              <w:left w:w="60.0" w:type="dxa"/>
              <w:bottom w:w="60.0" w:type="dxa"/>
              <w:right w:w="60.0" w:type="dxa"/>
            </w:tcMar>
            <w:vAlign w:val="top"/>
          </w:tcPr>
          <w:p w:rsidR="00000000" w:rsidDel="00000000" w:rsidP="00000000" w:rsidRDefault="00000000" w:rsidRPr="00000000" w14:paraId="000001D4">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300,100</w:t>
            </w:r>
          </w:p>
        </w:tc>
        <w:tc>
          <w:tcPr>
            <w:shd w:fill="ffffff" w:val="clear"/>
            <w:tcMar>
              <w:top w:w="60.0" w:type="dxa"/>
              <w:left w:w="60.0" w:type="dxa"/>
              <w:bottom w:w="60.0" w:type="dxa"/>
              <w:right w:w="60.0" w:type="dxa"/>
            </w:tcMar>
            <w:vAlign w:val="top"/>
          </w:tcPr>
          <w:p w:rsidR="00000000" w:rsidDel="00000000" w:rsidP="00000000" w:rsidRDefault="00000000" w:rsidRPr="00000000" w14:paraId="000001D5">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0.0500</w:t>
            </w:r>
          </w:p>
        </w:tc>
        <w:tc>
          <w:tcPr>
            <w:shd w:fill="ffffff" w:val="clear"/>
            <w:tcMar>
              <w:top w:w="60.0" w:type="dxa"/>
              <w:left w:w="60.0" w:type="dxa"/>
              <w:bottom w:w="60.0" w:type="dxa"/>
              <w:right w:w="60.0" w:type="dxa"/>
            </w:tcMar>
            <w:vAlign w:val="top"/>
          </w:tcPr>
          <w:p w:rsidR="00000000" w:rsidDel="00000000" w:rsidP="00000000" w:rsidRDefault="00000000" w:rsidRPr="00000000" w14:paraId="000001D6">
            <w:pPr>
              <w:jc w:val="center"/>
              <w:rPr>
                <w:rFonts w:ascii="Arial" w:cs="Arial" w:eastAsia="Arial" w:hAnsi="Arial"/>
                <w:sz w:val="19"/>
                <w:szCs w:val="19"/>
                <w:vertAlign w:val="baseline"/>
              </w:rPr>
            </w:pPr>
            <w:r w:rsidDel="00000000" w:rsidR="00000000" w:rsidRPr="00000000">
              <w:rPr>
                <w:rFonts w:ascii="Arial" w:cs="Arial" w:eastAsia="Arial" w:hAnsi="Arial"/>
                <w:color w:val="464646"/>
                <w:sz w:val="18"/>
                <w:szCs w:val="18"/>
                <w:shd w:fill="f7f7f7" w:val="clear"/>
                <w:vertAlign w:val="baseline"/>
                <w:rtl w:val="0"/>
              </w:rPr>
              <w:t xml:space="preserve">2</w:t>
            </w:r>
            <w:r w:rsidDel="00000000" w:rsidR="00000000" w:rsidRPr="00000000">
              <w:rPr>
                <w:rtl w:val="0"/>
              </w:rPr>
            </w:r>
          </w:p>
        </w:tc>
        <w:tc>
          <w:tcPr>
            <w:shd w:fill="ffffff" w:val="clear"/>
            <w:vAlign w:val="top"/>
          </w:tcPr>
          <w:p w:rsidR="00000000" w:rsidDel="00000000" w:rsidP="00000000" w:rsidRDefault="00000000" w:rsidRPr="00000000" w14:paraId="000001D7">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Carried</w:t>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D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8:</w:t>
            </w:r>
          </w:p>
          <w:p w:rsidR="00000000" w:rsidDel="00000000" w:rsidP="00000000" w:rsidRDefault="00000000" w:rsidRPr="00000000" w14:paraId="000001D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vertAlign w:val="baseline"/>
                <w:rtl w:val="0"/>
              </w:rPr>
              <w:t xml:space="preserve">To approve the payment of Directors' Remuneration (excluding Directors' Fees) payable to the Board of the Company and its subsidiaries up to an amount of RM250,000 for the period from 1 January 2023 until 30 June 2024</w:t>
            </w:r>
            <w:r w:rsidDel="00000000" w:rsidR="00000000" w:rsidRPr="00000000">
              <w:rPr>
                <w:rtl w:val="0"/>
              </w:rPr>
            </w:r>
          </w:p>
        </w:tc>
        <w:tc>
          <w:tcPr>
            <w:shd w:fill="ffffff" w:val="clear"/>
            <w:tcMar>
              <w:top w:w="60.0" w:type="dxa"/>
              <w:left w:w="60.0" w:type="dxa"/>
              <w:bottom w:w="60.0" w:type="dxa"/>
              <w:right w:w="60.0" w:type="dxa"/>
            </w:tcMar>
            <w:vAlign w:val="top"/>
          </w:tcPr>
          <w:p w:rsidR="00000000" w:rsidDel="00000000" w:rsidP="00000000" w:rsidRDefault="00000000" w:rsidRPr="00000000" w14:paraId="000001DA">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596,031,722</w:t>
            </w:r>
          </w:p>
        </w:tc>
        <w:tc>
          <w:tcPr>
            <w:shd w:fill="ffffff" w:val="clear"/>
            <w:tcMar>
              <w:top w:w="60.0" w:type="dxa"/>
              <w:left w:w="60.0" w:type="dxa"/>
              <w:bottom w:w="60.0" w:type="dxa"/>
              <w:right w:w="60.0" w:type="dxa"/>
            </w:tcMar>
            <w:vAlign w:val="top"/>
          </w:tcPr>
          <w:p w:rsidR="00000000" w:rsidDel="00000000" w:rsidP="00000000" w:rsidRDefault="00000000" w:rsidRPr="00000000" w14:paraId="000001DB">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99.9500</w:t>
            </w:r>
          </w:p>
        </w:tc>
        <w:tc>
          <w:tcPr>
            <w:shd w:fill="ffffff" w:val="clear"/>
            <w:vAlign w:val="top"/>
          </w:tcPr>
          <w:p w:rsidR="00000000" w:rsidDel="00000000" w:rsidP="00000000" w:rsidRDefault="00000000" w:rsidRPr="00000000" w14:paraId="000001DC">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24</w:t>
            </w:r>
          </w:p>
        </w:tc>
        <w:tc>
          <w:tcPr>
            <w:shd w:fill="ffffff" w:val="clear"/>
            <w:tcMar>
              <w:top w:w="60.0" w:type="dxa"/>
              <w:left w:w="60.0" w:type="dxa"/>
              <w:bottom w:w="60.0" w:type="dxa"/>
              <w:right w:w="60.0" w:type="dxa"/>
            </w:tcMar>
            <w:vAlign w:val="top"/>
          </w:tcPr>
          <w:p w:rsidR="00000000" w:rsidDel="00000000" w:rsidP="00000000" w:rsidRDefault="00000000" w:rsidRPr="00000000" w14:paraId="000001DD">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300,100</w:t>
            </w:r>
          </w:p>
        </w:tc>
        <w:tc>
          <w:tcPr>
            <w:shd w:fill="ffffff" w:val="clear"/>
            <w:tcMar>
              <w:top w:w="60.0" w:type="dxa"/>
              <w:left w:w="60.0" w:type="dxa"/>
              <w:bottom w:w="60.0" w:type="dxa"/>
              <w:right w:w="60.0" w:type="dxa"/>
            </w:tcMar>
            <w:vAlign w:val="top"/>
          </w:tcPr>
          <w:p w:rsidR="00000000" w:rsidDel="00000000" w:rsidP="00000000" w:rsidRDefault="00000000" w:rsidRPr="00000000" w14:paraId="000001DE">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0.0500</w:t>
            </w:r>
          </w:p>
        </w:tc>
        <w:tc>
          <w:tcPr>
            <w:shd w:fill="ffffff" w:val="clear"/>
            <w:tcMar>
              <w:top w:w="60.0" w:type="dxa"/>
              <w:left w:w="60.0" w:type="dxa"/>
              <w:bottom w:w="60.0" w:type="dxa"/>
              <w:right w:w="60.0" w:type="dxa"/>
            </w:tcMar>
            <w:vAlign w:val="top"/>
          </w:tcPr>
          <w:p w:rsidR="00000000" w:rsidDel="00000000" w:rsidP="00000000" w:rsidRDefault="00000000" w:rsidRPr="00000000" w14:paraId="000001DF">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w:t>
            </w:r>
          </w:p>
        </w:tc>
        <w:tc>
          <w:tcPr>
            <w:shd w:fill="ffffff" w:val="clear"/>
            <w:vAlign w:val="top"/>
          </w:tcPr>
          <w:p w:rsidR="00000000" w:rsidDel="00000000" w:rsidP="00000000" w:rsidRDefault="00000000" w:rsidRPr="00000000" w14:paraId="000001E0">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Carried</w:t>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E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9:</w:t>
            </w:r>
          </w:p>
          <w:p w:rsidR="00000000" w:rsidDel="00000000" w:rsidP="00000000" w:rsidRDefault="00000000" w:rsidRPr="00000000" w14:paraId="000001E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To approve the payment of Directors' Remuneration (excluding Directors' Fees) payable to the Board of the Company and its subsidiaries up to an amount of RM200,000 for the period from 1 July 2024 until 30 June 2025</w:t>
            </w:r>
          </w:p>
        </w:tc>
        <w:tc>
          <w:tcPr>
            <w:shd w:fill="ffffff" w:val="clear"/>
            <w:tcMar>
              <w:top w:w="60.0" w:type="dxa"/>
              <w:left w:w="60.0" w:type="dxa"/>
              <w:bottom w:w="60.0" w:type="dxa"/>
              <w:right w:w="60.0" w:type="dxa"/>
            </w:tcMar>
            <w:vAlign w:val="top"/>
          </w:tcPr>
          <w:p w:rsidR="00000000" w:rsidDel="00000000" w:rsidP="00000000" w:rsidRDefault="00000000" w:rsidRPr="00000000" w14:paraId="000001E3">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596,031,722</w:t>
            </w:r>
          </w:p>
        </w:tc>
        <w:tc>
          <w:tcPr>
            <w:shd w:fill="ffffff" w:val="clear"/>
            <w:tcMar>
              <w:top w:w="60.0" w:type="dxa"/>
              <w:left w:w="60.0" w:type="dxa"/>
              <w:bottom w:w="60.0" w:type="dxa"/>
              <w:right w:w="60.0" w:type="dxa"/>
            </w:tcMar>
            <w:vAlign w:val="top"/>
          </w:tcPr>
          <w:p w:rsidR="00000000" w:rsidDel="00000000" w:rsidP="00000000" w:rsidRDefault="00000000" w:rsidRPr="00000000" w14:paraId="000001E4">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99.9500</w:t>
            </w:r>
          </w:p>
        </w:tc>
        <w:tc>
          <w:tcPr>
            <w:shd w:fill="ffffff" w:val="clear"/>
            <w:vAlign w:val="top"/>
          </w:tcPr>
          <w:p w:rsidR="00000000" w:rsidDel="00000000" w:rsidP="00000000" w:rsidRDefault="00000000" w:rsidRPr="00000000" w14:paraId="000001E5">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24</w:t>
            </w:r>
          </w:p>
        </w:tc>
        <w:tc>
          <w:tcPr>
            <w:shd w:fill="ffffff" w:val="clear"/>
            <w:tcMar>
              <w:top w:w="60.0" w:type="dxa"/>
              <w:left w:w="60.0" w:type="dxa"/>
              <w:bottom w:w="60.0" w:type="dxa"/>
              <w:right w:w="60.0" w:type="dxa"/>
            </w:tcMar>
            <w:vAlign w:val="top"/>
          </w:tcPr>
          <w:p w:rsidR="00000000" w:rsidDel="00000000" w:rsidP="00000000" w:rsidRDefault="00000000" w:rsidRPr="00000000" w14:paraId="000001E6">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300,100</w:t>
            </w:r>
          </w:p>
        </w:tc>
        <w:tc>
          <w:tcPr>
            <w:shd w:fill="ffffff" w:val="clear"/>
            <w:tcMar>
              <w:top w:w="60.0" w:type="dxa"/>
              <w:left w:w="60.0" w:type="dxa"/>
              <w:bottom w:w="60.0" w:type="dxa"/>
              <w:right w:w="60.0" w:type="dxa"/>
            </w:tcMar>
            <w:vAlign w:val="top"/>
          </w:tcPr>
          <w:p w:rsidR="00000000" w:rsidDel="00000000" w:rsidP="00000000" w:rsidRDefault="00000000" w:rsidRPr="00000000" w14:paraId="000001E7">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0.0500</w:t>
            </w:r>
          </w:p>
        </w:tc>
        <w:tc>
          <w:tcPr>
            <w:shd w:fill="ffffff" w:val="clear"/>
            <w:tcMar>
              <w:top w:w="60.0" w:type="dxa"/>
              <w:left w:w="60.0" w:type="dxa"/>
              <w:bottom w:w="60.0" w:type="dxa"/>
              <w:right w:w="60.0" w:type="dxa"/>
            </w:tcMar>
            <w:vAlign w:val="top"/>
          </w:tcPr>
          <w:p w:rsidR="00000000" w:rsidDel="00000000" w:rsidP="00000000" w:rsidRDefault="00000000" w:rsidRPr="00000000" w14:paraId="000001E8">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w:t>
            </w:r>
          </w:p>
        </w:tc>
        <w:tc>
          <w:tcPr>
            <w:shd w:fill="ffffff" w:val="clear"/>
            <w:vAlign w:val="top"/>
          </w:tcPr>
          <w:p w:rsidR="00000000" w:rsidDel="00000000" w:rsidP="00000000" w:rsidRDefault="00000000" w:rsidRPr="00000000" w14:paraId="000001E9">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Carried</w:t>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1E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10:</w:t>
            </w:r>
          </w:p>
          <w:p w:rsidR="00000000" w:rsidDel="00000000" w:rsidP="00000000" w:rsidRDefault="00000000" w:rsidRPr="00000000" w14:paraId="000001E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To re-appoint Messrs Folks DFK &amp; Co. (AF 0502) as Auditors for the ensuing year and to authorise the Directors to fix their remuneration</w:t>
            </w:r>
          </w:p>
        </w:tc>
        <w:tc>
          <w:tcPr>
            <w:shd w:fill="ffffff" w:val="clear"/>
            <w:tcMar>
              <w:top w:w="60.0" w:type="dxa"/>
              <w:left w:w="60.0" w:type="dxa"/>
              <w:bottom w:w="60.0" w:type="dxa"/>
              <w:right w:w="60.0" w:type="dxa"/>
            </w:tcMar>
            <w:vAlign w:val="top"/>
          </w:tcPr>
          <w:p w:rsidR="00000000" w:rsidDel="00000000" w:rsidP="00000000" w:rsidRDefault="00000000" w:rsidRPr="00000000" w14:paraId="000001EC">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681,476,003</w:t>
            </w:r>
          </w:p>
        </w:tc>
        <w:tc>
          <w:tcPr>
            <w:shd w:fill="ffffff" w:val="clear"/>
            <w:tcMar>
              <w:top w:w="60.0" w:type="dxa"/>
              <w:left w:w="60.0" w:type="dxa"/>
              <w:bottom w:w="60.0" w:type="dxa"/>
              <w:right w:w="60.0" w:type="dxa"/>
            </w:tcMar>
            <w:vAlign w:val="top"/>
          </w:tcPr>
          <w:p w:rsidR="00000000" w:rsidDel="00000000" w:rsidP="00000000" w:rsidRDefault="00000000" w:rsidRPr="00000000" w14:paraId="000001ED">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99.9560</w:t>
            </w:r>
          </w:p>
        </w:tc>
        <w:tc>
          <w:tcPr>
            <w:shd w:fill="ffffff" w:val="clear"/>
            <w:vAlign w:val="top"/>
          </w:tcPr>
          <w:p w:rsidR="00000000" w:rsidDel="00000000" w:rsidP="00000000" w:rsidRDefault="00000000" w:rsidRPr="00000000" w14:paraId="000001EE">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27</w:t>
            </w:r>
          </w:p>
        </w:tc>
        <w:tc>
          <w:tcPr>
            <w:shd w:fill="ffffff" w:val="clear"/>
            <w:tcMar>
              <w:top w:w="60.0" w:type="dxa"/>
              <w:left w:w="60.0" w:type="dxa"/>
              <w:bottom w:w="60.0" w:type="dxa"/>
              <w:right w:w="60.0" w:type="dxa"/>
            </w:tcMar>
            <w:vAlign w:val="top"/>
          </w:tcPr>
          <w:p w:rsidR="00000000" w:rsidDel="00000000" w:rsidP="00000000" w:rsidRDefault="00000000" w:rsidRPr="00000000" w14:paraId="000001EF">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300,000</w:t>
            </w:r>
          </w:p>
        </w:tc>
        <w:tc>
          <w:tcPr>
            <w:shd w:fill="ffffff" w:val="clear"/>
            <w:tcMar>
              <w:top w:w="60.0" w:type="dxa"/>
              <w:left w:w="60.0" w:type="dxa"/>
              <w:bottom w:w="60.0" w:type="dxa"/>
              <w:right w:w="60.0" w:type="dxa"/>
            </w:tcMar>
            <w:vAlign w:val="top"/>
          </w:tcPr>
          <w:p w:rsidR="00000000" w:rsidDel="00000000" w:rsidP="00000000" w:rsidRDefault="00000000" w:rsidRPr="00000000" w14:paraId="000001F0">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0.0440</w:t>
            </w:r>
          </w:p>
        </w:tc>
        <w:tc>
          <w:tcPr>
            <w:shd w:fill="ffffff" w:val="clear"/>
            <w:tcMar>
              <w:top w:w="60.0" w:type="dxa"/>
              <w:left w:w="60.0" w:type="dxa"/>
              <w:bottom w:w="60.0" w:type="dxa"/>
              <w:right w:w="60.0" w:type="dxa"/>
            </w:tcMar>
            <w:vAlign w:val="top"/>
          </w:tcPr>
          <w:p w:rsidR="00000000" w:rsidDel="00000000" w:rsidP="00000000" w:rsidRDefault="00000000" w:rsidRPr="00000000" w14:paraId="000001F1">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1</w:t>
            </w:r>
          </w:p>
        </w:tc>
        <w:tc>
          <w:tcPr>
            <w:shd w:fill="ffffff" w:val="clear"/>
            <w:vAlign w:val="top"/>
          </w:tcPr>
          <w:p w:rsidR="00000000" w:rsidDel="00000000" w:rsidP="00000000" w:rsidRDefault="00000000" w:rsidRPr="00000000" w14:paraId="000001F2">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Carried</w:t>
            </w:r>
          </w:p>
        </w:tc>
      </w:tr>
    </w:tbl>
    <w:p w:rsidR="00000000" w:rsidDel="00000000" w:rsidP="00000000" w:rsidRDefault="00000000" w:rsidRPr="00000000" w14:paraId="000001F3">
      <w:pPr>
        <w:rPr>
          <w:vertAlign w:val="baseline"/>
        </w:rPr>
      </w:pPr>
      <w:r w:rsidDel="00000000" w:rsidR="00000000" w:rsidRPr="00000000">
        <w:br w:type="page"/>
      </w:r>
      <w:r w:rsidDel="00000000" w:rsidR="00000000" w:rsidRPr="00000000">
        <w:rPr>
          <w:rtl w:val="0"/>
        </w:rPr>
      </w:r>
    </w:p>
    <w:tbl>
      <w:tblPr>
        <w:tblStyle w:val="Table6"/>
        <w:tblW w:w="9450.000000000002" w:type="dxa"/>
        <w:jc w:val="left"/>
        <w:tblInd w:w="-9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075"/>
        <w:gridCol w:w="1261"/>
        <w:gridCol w:w="990"/>
        <w:gridCol w:w="1162"/>
        <w:gridCol w:w="996"/>
        <w:gridCol w:w="811"/>
        <w:gridCol w:w="1255"/>
        <w:gridCol w:w="900"/>
        <w:tblGridChange w:id="0">
          <w:tblGrid>
            <w:gridCol w:w="2075"/>
            <w:gridCol w:w="1261"/>
            <w:gridCol w:w="990"/>
            <w:gridCol w:w="1162"/>
            <w:gridCol w:w="996"/>
            <w:gridCol w:w="811"/>
            <w:gridCol w:w="1255"/>
            <w:gridCol w:w="900"/>
          </w:tblGrid>
        </w:tblGridChange>
      </w:tblGrid>
      <w:tr>
        <w:trPr>
          <w:cantSplit w:val="1"/>
          <w:tblHeader w:val="0"/>
        </w:trPr>
        <w:tc>
          <w:tcPr>
            <w:vMerge w:val="restart"/>
            <w:shd w:fill="aeaaaa" w:val="clear"/>
            <w:tcMar>
              <w:top w:w="60.0" w:type="dxa"/>
              <w:left w:w="60.0" w:type="dxa"/>
              <w:bottom w:w="60.0" w:type="dxa"/>
              <w:right w:w="60.0" w:type="dxa"/>
            </w:tcMar>
            <w:vAlign w:val="top"/>
          </w:tcPr>
          <w:p w:rsidR="00000000" w:rsidDel="00000000" w:rsidP="00000000" w:rsidRDefault="00000000" w:rsidRPr="00000000" w14:paraId="000001F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vertAlign w:val="baseline"/>
              </w:rPr>
            </w:pPr>
            <w:r w:rsidDel="00000000" w:rsidR="00000000" w:rsidRPr="00000000">
              <w:rPr>
                <w:rFonts w:ascii="Arial" w:cs="Arial" w:eastAsia="Arial" w:hAnsi="Arial"/>
                <w:b w:val="1"/>
                <w:color w:val="000000"/>
                <w:sz w:val="18"/>
                <w:szCs w:val="18"/>
                <w:vertAlign w:val="baseline"/>
                <w:rtl w:val="0"/>
              </w:rPr>
              <w:t xml:space="preserve">Resolutions</w:t>
            </w:r>
            <w:r w:rsidDel="00000000" w:rsidR="00000000" w:rsidRPr="00000000">
              <w:rPr>
                <w:rtl w:val="0"/>
              </w:rPr>
            </w:r>
          </w:p>
        </w:tc>
        <w:tc>
          <w:tcPr>
            <w:gridSpan w:val="3"/>
            <w:shd w:fill="aeaaaa" w:val="clear"/>
            <w:tcMar>
              <w:top w:w="60.0" w:type="dxa"/>
              <w:left w:w="60.0" w:type="dxa"/>
              <w:bottom w:w="60.0" w:type="dxa"/>
              <w:right w:w="60.0" w:type="dxa"/>
            </w:tcMar>
            <w:vAlign w:val="top"/>
          </w:tcPr>
          <w:p w:rsidR="00000000" w:rsidDel="00000000" w:rsidP="00000000" w:rsidRDefault="00000000" w:rsidRPr="00000000" w14:paraId="000001F5">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Vote in favour</w:t>
            </w:r>
            <w:r w:rsidDel="00000000" w:rsidR="00000000" w:rsidRPr="00000000">
              <w:rPr>
                <w:rtl w:val="0"/>
              </w:rPr>
            </w:r>
          </w:p>
        </w:tc>
        <w:tc>
          <w:tcPr>
            <w:gridSpan w:val="3"/>
            <w:shd w:fill="aeaaaa" w:val="clear"/>
            <w:tcMar>
              <w:top w:w="60.0" w:type="dxa"/>
              <w:left w:w="60.0" w:type="dxa"/>
              <w:bottom w:w="60.0" w:type="dxa"/>
              <w:right w:w="60.0" w:type="dxa"/>
            </w:tcMar>
            <w:vAlign w:val="top"/>
          </w:tcPr>
          <w:p w:rsidR="00000000" w:rsidDel="00000000" w:rsidP="00000000" w:rsidRDefault="00000000" w:rsidRPr="00000000" w14:paraId="000001F8">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Vote Against</w:t>
            </w:r>
            <w:r w:rsidDel="00000000" w:rsidR="00000000" w:rsidRPr="00000000">
              <w:rPr>
                <w:rtl w:val="0"/>
              </w:rPr>
            </w:r>
          </w:p>
        </w:tc>
        <w:tc>
          <w:tcPr>
            <w:vMerge w:val="restart"/>
            <w:shd w:fill="aeaaaa" w:val="clear"/>
            <w:vAlign w:val="top"/>
          </w:tcPr>
          <w:p w:rsidR="00000000" w:rsidDel="00000000" w:rsidP="00000000" w:rsidRDefault="00000000" w:rsidRPr="00000000" w14:paraId="000001FB">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Results</w:t>
            </w:r>
            <w:r w:rsidDel="00000000" w:rsidR="00000000" w:rsidRPr="00000000">
              <w:rPr>
                <w:rtl w:val="0"/>
              </w:rPr>
            </w:r>
          </w:p>
        </w:tc>
      </w:tr>
      <w:tr>
        <w:trPr>
          <w:cantSplit w:val="1"/>
          <w:tblHeader w:val="0"/>
        </w:trPr>
        <w:tc>
          <w:tcPr>
            <w:vMerge w:val="continue"/>
            <w:shd w:fill="aeaaaa" w:val="clear"/>
            <w:tcMar>
              <w:top w:w="60.0" w:type="dxa"/>
              <w:left w:w="60.0" w:type="dxa"/>
              <w:bottom w:w="60.0" w:type="dxa"/>
              <w:right w:w="6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vertAlign w:val="baseline"/>
              </w:rPr>
            </w:pP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FD">
            <w:pPr>
              <w:jc w:val="center"/>
              <w:rPr>
                <w:rFonts w:ascii="Arial" w:cs="Arial" w:eastAsia="Arial" w:hAnsi="Arial"/>
                <w:b w:val="0"/>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1FE">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tc>
        <w:tc>
          <w:tcPr>
            <w:shd w:fill="aeaaaa" w:val="clear"/>
            <w:vAlign w:val="top"/>
          </w:tcPr>
          <w:p w:rsidR="00000000" w:rsidDel="00000000" w:rsidP="00000000" w:rsidRDefault="00000000" w:rsidRPr="00000000" w14:paraId="000001FF">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shareholders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200">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Shares</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201">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tc>
        <w:tc>
          <w:tcPr>
            <w:shd w:fill="aeaaaa" w:val="clear"/>
            <w:tcMar>
              <w:top w:w="60.0" w:type="dxa"/>
              <w:left w:w="60.0" w:type="dxa"/>
              <w:bottom w:w="60.0" w:type="dxa"/>
              <w:right w:w="60.0" w:type="dxa"/>
            </w:tcMar>
            <w:vAlign w:val="top"/>
          </w:tcPr>
          <w:p w:rsidR="00000000" w:rsidDel="00000000" w:rsidP="00000000" w:rsidRDefault="00000000" w:rsidRPr="00000000" w14:paraId="00000202">
            <w:pPr>
              <w:jc w:val="center"/>
              <w:rPr>
                <w:rFonts w:ascii="Arial" w:cs="Arial" w:eastAsia="Arial" w:hAnsi="Arial"/>
                <w:sz w:val="19"/>
                <w:szCs w:val="19"/>
                <w:vertAlign w:val="baseline"/>
              </w:rPr>
            </w:pPr>
            <w:r w:rsidDel="00000000" w:rsidR="00000000" w:rsidRPr="00000000">
              <w:rPr>
                <w:rFonts w:ascii="Arial" w:cs="Arial" w:eastAsia="Arial" w:hAnsi="Arial"/>
                <w:b w:val="1"/>
                <w:color w:val="000000"/>
                <w:sz w:val="18"/>
                <w:szCs w:val="18"/>
                <w:vertAlign w:val="baseline"/>
                <w:rtl w:val="0"/>
              </w:rPr>
              <w:t xml:space="preserve">No. of shareholders</w:t>
            </w:r>
            <w:r w:rsidDel="00000000" w:rsidR="00000000" w:rsidRPr="00000000">
              <w:rPr>
                <w:rtl w:val="0"/>
              </w:rPr>
            </w:r>
          </w:p>
        </w:tc>
        <w:tc>
          <w:tcPr>
            <w:vMerge w:val="continue"/>
            <w:shd w:fill="aeaaaa" w:val="cle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vertAlign w:val="baseline"/>
              </w:rPr>
            </w:pPr>
            <w:r w:rsidDel="00000000" w:rsidR="00000000" w:rsidRPr="00000000">
              <w:rPr>
                <w:rtl w:val="0"/>
              </w:rPr>
            </w:r>
          </w:p>
        </w:tc>
      </w:tr>
      <w:tr>
        <w:trPr>
          <w:cantSplit w:val="0"/>
          <w:tblHeader w:val="0"/>
        </w:trPr>
        <w:tc>
          <w:tcPr>
            <w:shd w:fill="ffffff" w:val="clear"/>
            <w:tcMar>
              <w:top w:w="60.0" w:type="dxa"/>
              <w:left w:w="60.0" w:type="dxa"/>
              <w:bottom w:w="60.0" w:type="dxa"/>
              <w:right w:w="60.0" w:type="dxa"/>
            </w:tcMar>
            <w:vAlign w:val="top"/>
          </w:tcPr>
          <w:p w:rsidR="00000000" w:rsidDel="00000000" w:rsidP="00000000" w:rsidRDefault="00000000" w:rsidRPr="00000000" w14:paraId="000002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u w:val="single"/>
                <w:vertAlign w:val="baseline"/>
                <w:rtl w:val="0"/>
              </w:rPr>
              <w:t xml:space="preserve">Ordinary Resolution 11:</w:t>
            </w:r>
          </w:p>
          <w:p w:rsidR="00000000" w:rsidDel="00000000" w:rsidP="00000000" w:rsidRDefault="00000000" w:rsidRPr="00000000" w14:paraId="000002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19"/>
                <w:szCs w:val="19"/>
                <w:u w:val="single"/>
                <w:vertAlign w:val="baseline"/>
              </w:rPr>
            </w:pPr>
            <w:r w:rsidDel="00000000" w:rsidR="00000000" w:rsidRPr="00000000">
              <w:rPr>
                <w:rFonts w:ascii="Arial" w:cs="Arial" w:eastAsia="Arial" w:hAnsi="Arial"/>
                <w:sz w:val="19"/>
                <w:szCs w:val="19"/>
                <w:vertAlign w:val="baseline"/>
                <w:rtl w:val="0"/>
              </w:rPr>
              <w:t xml:space="preserve">Proposed Waiver of Statutory Pre-Emptive Rights of the Shareholders and Authority to Issue Shares</w:t>
            </w:r>
            <w:r w:rsidDel="00000000" w:rsidR="00000000" w:rsidRPr="00000000">
              <w:rPr>
                <w:rtl w:val="0"/>
              </w:rPr>
            </w:r>
          </w:p>
        </w:tc>
        <w:tc>
          <w:tcPr>
            <w:shd w:fill="ffffff" w:val="clear"/>
            <w:tcMar>
              <w:top w:w="60.0" w:type="dxa"/>
              <w:left w:w="60.0" w:type="dxa"/>
              <w:bottom w:w="60.0" w:type="dxa"/>
              <w:right w:w="60.0" w:type="dxa"/>
            </w:tcMar>
            <w:vAlign w:val="top"/>
          </w:tcPr>
          <w:p w:rsidR="00000000" w:rsidDel="00000000" w:rsidP="00000000" w:rsidRDefault="00000000" w:rsidRPr="00000000" w14:paraId="00000206">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681,476,003</w:t>
            </w:r>
          </w:p>
        </w:tc>
        <w:tc>
          <w:tcPr>
            <w:shd w:fill="ffffff" w:val="clear"/>
            <w:tcMar>
              <w:top w:w="60.0" w:type="dxa"/>
              <w:left w:w="60.0" w:type="dxa"/>
              <w:bottom w:w="60.0" w:type="dxa"/>
              <w:right w:w="60.0" w:type="dxa"/>
            </w:tcMar>
            <w:vAlign w:val="top"/>
          </w:tcPr>
          <w:p w:rsidR="00000000" w:rsidDel="00000000" w:rsidP="00000000" w:rsidRDefault="00000000" w:rsidRPr="00000000" w14:paraId="00000207">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99.9560</w:t>
            </w:r>
          </w:p>
        </w:tc>
        <w:tc>
          <w:tcPr>
            <w:shd w:fill="ffffff" w:val="clear"/>
            <w:vAlign w:val="top"/>
          </w:tcPr>
          <w:p w:rsidR="00000000" w:rsidDel="00000000" w:rsidP="00000000" w:rsidRDefault="00000000" w:rsidRPr="00000000" w14:paraId="00000208">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27</w:t>
            </w:r>
          </w:p>
        </w:tc>
        <w:tc>
          <w:tcPr>
            <w:shd w:fill="ffffff" w:val="clear"/>
            <w:tcMar>
              <w:top w:w="60.0" w:type="dxa"/>
              <w:left w:w="60.0" w:type="dxa"/>
              <w:bottom w:w="60.0" w:type="dxa"/>
              <w:right w:w="60.0" w:type="dxa"/>
            </w:tcMar>
            <w:vAlign w:val="top"/>
          </w:tcPr>
          <w:p w:rsidR="00000000" w:rsidDel="00000000" w:rsidP="00000000" w:rsidRDefault="00000000" w:rsidRPr="00000000" w14:paraId="00000209">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300,000</w:t>
            </w:r>
          </w:p>
        </w:tc>
        <w:tc>
          <w:tcPr>
            <w:shd w:fill="ffffff" w:val="clear"/>
            <w:tcMar>
              <w:top w:w="60.0" w:type="dxa"/>
              <w:left w:w="60.0" w:type="dxa"/>
              <w:bottom w:w="60.0" w:type="dxa"/>
              <w:right w:w="60.0" w:type="dxa"/>
            </w:tcMar>
            <w:vAlign w:val="top"/>
          </w:tcPr>
          <w:p w:rsidR="00000000" w:rsidDel="00000000" w:rsidP="00000000" w:rsidRDefault="00000000" w:rsidRPr="00000000" w14:paraId="0000020A">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0.0440</w:t>
            </w:r>
          </w:p>
        </w:tc>
        <w:tc>
          <w:tcPr>
            <w:shd w:fill="ffffff" w:val="clear"/>
            <w:tcMar>
              <w:top w:w="60.0" w:type="dxa"/>
              <w:left w:w="60.0" w:type="dxa"/>
              <w:bottom w:w="60.0" w:type="dxa"/>
              <w:right w:w="60.0" w:type="dxa"/>
            </w:tcMar>
            <w:vAlign w:val="top"/>
          </w:tcPr>
          <w:p w:rsidR="00000000" w:rsidDel="00000000" w:rsidP="00000000" w:rsidRDefault="00000000" w:rsidRPr="00000000" w14:paraId="0000020B">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1</w:t>
            </w:r>
          </w:p>
        </w:tc>
        <w:tc>
          <w:tcPr>
            <w:shd w:fill="ffffff" w:val="clear"/>
            <w:vAlign w:val="top"/>
          </w:tcPr>
          <w:p w:rsidR="00000000" w:rsidDel="00000000" w:rsidP="00000000" w:rsidRDefault="00000000" w:rsidRPr="00000000" w14:paraId="0000020C">
            <w:pPr>
              <w:jc w:val="center"/>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Carried</w:t>
            </w:r>
          </w:p>
        </w:tc>
      </w:tr>
    </w:tbl>
    <w:p w:rsidR="00000000" w:rsidDel="00000000" w:rsidP="00000000" w:rsidRDefault="00000000" w:rsidRPr="00000000" w14:paraId="0000020D">
      <w:pPr>
        <w:rPr>
          <w:vertAlign w:val="baseline"/>
        </w:rPr>
      </w:pPr>
      <w:r w:rsidDel="00000000" w:rsidR="00000000" w:rsidRPr="00000000">
        <w:rPr>
          <w:rtl w:val="0"/>
        </w:rPr>
      </w:r>
    </w:p>
    <w:p w:rsidR="00000000" w:rsidDel="00000000" w:rsidP="00000000" w:rsidRDefault="00000000" w:rsidRPr="00000000" w14:paraId="0000020E">
      <w:pPr>
        <w:rPr>
          <w:vertAlign w:val="baseline"/>
        </w:rPr>
      </w:pPr>
      <w:r w:rsidDel="00000000" w:rsidR="00000000" w:rsidRPr="00000000">
        <w:rPr>
          <w:rtl w:val="0"/>
        </w:rPr>
      </w:r>
    </w:p>
    <w:tbl>
      <w:tblPr>
        <w:tblStyle w:val="Table7"/>
        <w:tblW w:w="9450.0" w:type="dxa"/>
        <w:jc w:val="left"/>
        <w:tblInd w:w="-90.0" w:type="dxa"/>
        <w:tblLayout w:type="fixed"/>
        <w:tblLook w:val="0000"/>
      </w:tblPr>
      <w:tblGrid>
        <w:gridCol w:w="718"/>
        <w:gridCol w:w="4411"/>
        <w:gridCol w:w="4321"/>
        <w:tblGridChange w:id="0">
          <w:tblGrid>
            <w:gridCol w:w="718"/>
            <w:gridCol w:w="4411"/>
            <w:gridCol w:w="4321"/>
          </w:tblGrid>
        </w:tblGridChange>
      </w:tblGrid>
      <w:tr>
        <w:trPr>
          <w:cantSplit w:val="0"/>
          <w:tblHeader w:val="0"/>
        </w:trPr>
        <w:tc>
          <w:tcPr>
            <w:vAlign w:val="top"/>
          </w:tcPr>
          <w:p w:rsidR="00000000" w:rsidDel="00000000" w:rsidP="00000000" w:rsidRDefault="00000000" w:rsidRPr="00000000" w14:paraId="0000020F">
            <w:pPr>
              <w:rPr>
                <w:rFonts w:ascii="Arial" w:cs="Arial" w:eastAsia="Arial" w:hAnsi="Arial"/>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210">
            <w:pPr>
              <w:tabs>
                <w:tab w:val="left" w:leader="none" w:pos="720"/>
              </w:tabs>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2">
            <w:pPr>
              <w:jc w:val="both"/>
              <w:rPr>
                <w:rFonts w:ascii="Arial" w:cs="Arial" w:eastAsia="Arial" w:hAnsi="Arial"/>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213">
            <w:pPr>
              <w:tabs>
                <w:tab w:val="left" w:leader="none" w:pos="720"/>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There being no other business, the Meeting concluded at 11.52 a.m. with a vote of thanks to the Chair and all present thereat.</w:t>
            </w:r>
          </w:p>
        </w:tc>
      </w:tr>
      <w:tr>
        <w:trPr>
          <w:cantSplit w:val="0"/>
          <w:tblHeader w:val="0"/>
        </w:trPr>
        <w:tc>
          <w:tcPr>
            <w:vAlign w:val="top"/>
          </w:tcPr>
          <w:p w:rsidR="00000000" w:rsidDel="00000000" w:rsidP="00000000" w:rsidRDefault="00000000" w:rsidRPr="00000000" w14:paraId="00000215">
            <w:pPr>
              <w:jc w:val="both"/>
              <w:rPr>
                <w:rFonts w:ascii="Arial" w:cs="Arial" w:eastAsia="Arial" w:hAnsi="Arial"/>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216">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8">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CONFIRMED AS A CORRECT RECORD </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 THE PROCEEDINGS THEREAT</w:t>
            </w: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1B">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D">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1F">
            <w:pPr>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0">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22">
            <w:pPr>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3">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25">
            <w:pPr>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6">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28">
            <w:pPr>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9">
            <w:pPr>
              <w:jc w:val="both"/>
              <w:rPr>
                <w:rFonts w:ascii="Arial" w:cs="Arial" w:eastAsia="Arial" w:hAnsi="Arial"/>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2B">
            <w:pPr>
              <w:rPr>
                <w:rFonts w:ascii="Arial" w:cs="Arial" w:eastAsia="Arial" w:hAnsi="Arial"/>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C">
            <w:pPr>
              <w:jc w:val="both"/>
              <w:rPr>
                <w:rFonts w:ascii="Arial" w:cs="Arial" w:eastAsia="Arial" w:hAnsi="Arial"/>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22D">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TAN BOON POCK</w:t>
            </w: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2E">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F">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3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Chairman</w:t>
            </w:r>
          </w:p>
        </w:tc>
        <w:tc>
          <w:tcPr>
            <w:tcBorders>
              <w:left w:color="000000" w:space="0" w:sz="0" w:val="nil"/>
            </w:tcBorders>
            <w:vAlign w:val="top"/>
          </w:tcPr>
          <w:p w:rsidR="00000000" w:rsidDel="00000000" w:rsidP="00000000" w:rsidRDefault="00000000" w:rsidRPr="00000000" w14:paraId="00000231">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2">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33">
            <w:pPr>
              <w:jc w:val="both"/>
              <w:rPr>
                <w:rFonts w:ascii="Arial" w:cs="Arial" w:eastAsia="Arial" w:hAnsi="Arial"/>
                <w:sz w:val="22"/>
                <w:szCs w:val="22"/>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34">
            <w:pPr>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5">
            <w:pPr>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236">
            <w:pPr>
              <w:jc w:val="both"/>
              <w:rPr>
                <w:rFonts w:ascii="Arial" w:cs="Arial" w:eastAsia="Arial" w:hAnsi="Arial"/>
                <w:sz w:val="22"/>
                <w:szCs w:val="22"/>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237">
            <w:pPr>
              <w:jc w:val="both"/>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238">
      <w:pPr>
        <w:tabs>
          <w:tab w:val="left" w:leader="none" w:pos="1220"/>
        </w:tabs>
        <w:jc w:val="both"/>
        <w:rPr>
          <w:rFonts w:ascii="Arial" w:cs="Arial" w:eastAsia="Arial" w:hAnsi="Arial"/>
          <w:sz w:val="22"/>
          <w:szCs w:val="22"/>
          <w:vertAlign w:val="baseline"/>
        </w:rPr>
      </w:pPr>
      <w:r w:rsidDel="00000000" w:rsidR="00000000" w:rsidRPr="00000000">
        <w:rPr>
          <w:rtl w:val="0"/>
        </w:rPr>
      </w:r>
    </w:p>
    <w:sectPr>
      <w:headerReference r:id="rId9" w:type="default"/>
      <w:footerReference r:id="rId10" w:type="default"/>
      <w:pgSz w:h="16834" w:w="11909" w:orient="portrait"/>
      <w:pgMar w:bottom="1152" w:top="1890" w:left="1440" w:right="1440" w:header="100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BTM RESOURCES BERHAD [REGISTRATION NO. 199401018283 (303962-T)]</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MINUTES OF THE THIRTIETH ANNUAL GENERAL MEETING HELD ON 28 JUNE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sz w:val="24"/>
      <w:szCs w:val="24"/>
      <w:vertAlign w:val="baseline"/>
    </w:rPr>
  </w:style>
  <w:style w:type="paragraph" w:styleId="Heading2">
    <w:name w:val="heading 2"/>
    <w:basedOn w:val="Normal"/>
    <w:next w:val="Normal"/>
    <w:pPr>
      <w:keepNext w:val="1"/>
      <w:jc w:val="both"/>
    </w:pPr>
    <w:rPr>
      <w:smallCaps w:val="1"/>
      <w:sz w:val="24"/>
      <w:szCs w:val="24"/>
      <w:u w:val="single"/>
      <w:vertAlign w:val="baseline"/>
    </w:rPr>
  </w:style>
  <w:style w:type="paragraph" w:styleId="Heading3">
    <w:name w:val="heading 3"/>
    <w:basedOn w:val="Normal"/>
    <w:next w:val="Normal"/>
    <w:pPr>
      <w:keepNext w:val="1"/>
      <w:tabs>
        <w:tab w:val="left" w:leader="none" w:pos="990"/>
        <w:tab w:val="left" w:leader="none" w:pos="1080"/>
      </w:tabs>
      <w:ind w:left="1170" w:right="-46"/>
      <w:jc w:val="both"/>
    </w:pPr>
    <w:rPr>
      <w:b w:val="1"/>
      <w:sz w:val="24"/>
      <w:szCs w:val="24"/>
      <w:vertAlign w:val="baseline"/>
    </w:rPr>
  </w:style>
  <w:style w:type="paragraph" w:styleId="Heading4">
    <w:name w:val="heading 4"/>
    <w:basedOn w:val="Normal"/>
    <w:next w:val="Normal"/>
    <w:pPr>
      <w:keepNext w:val="1"/>
    </w:pPr>
    <w:rPr>
      <w:rFonts w:ascii="Arial" w:cs="Arial" w:eastAsia="Arial" w:hAnsi="Arial"/>
      <w:b w:val="1"/>
      <w:sz w:val="18"/>
      <w:szCs w:val="1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jc w:val="center"/>
    </w:pPr>
    <w:rPr>
      <w:b w:val="1"/>
      <w:sz w:val="28"/>
      <w:szCs w:val="28"/>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